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A1" w:rsidRDefault="00051BA1" w:rsidP="00B34798">
      <w:pPr>
        <w:widowControl w:val="0"/>
        <w:tabs>
          <w:tab w:val="left" w:pos="7200"/>
        </w:tabs>
        <w:jc w:val="center"/>
        <w:rPr>
          <w:b/>
          <w:snapToGrid w:val="0"/>
          <w:sz w:val="24"/>
          <w:szCs w:val="24"/>
        </w:rPr>
      </w:pP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BD7805" w:rsidRPr="00403F3F"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AGENDA </w:t>
      </w:r>
    </w:p>
    <w:p w:rsidR="00BD7805" w:rsidRPr="00403F3F" w:rsidRDefault="00615A3F" w:rsidP="00B34798">
      <w:pPr>
        <w:widowControl w:val="0"/>
        <w:tabs>
          <w:tab w:val="left" w:pos="7200"/>
        </w:tabs>
        <w:jc w:val="center"/>
        <w:rPr>
          <w:b/>
          <w:snapToGrid w:val="0"/>
          <w:sz w:val="24"/>
          <w:szCs w:val="24"/>
        </w:rPr>
      </w:pPr>
      <w:r>
        <w:rPr>
          <w:b/>
          <w:snapToGrid w:val="0"/>
          <w:sz w:val="24"/>
          <w:szCs w:val="24"/>
        </w:rPr>
        <w:t>April 2, 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 xml:space="preserve">meeting, in accordance with the "Open  Public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403F3F" w:rsidRDefault="00403F3F" w:rsidP="0024478D">
      <w:pPr>
        <w:widowControl w:val="0"/>
        <w:tabs>
          <w:tab w:val="left" w:pos="4320"/>
          <w:tab w:val="left" w:pos="7200"/>
        </w:tabs>
        <w:rPr>
          <w:snapToGrid w:val="0"/>
          <w:sz w:val="24"/>
          <w:szCs w:val="24"/>
        </w:rPr>
      </w:pPr>
      <w:r w:rsidRPr="00403F3F">
        <w:rPr>
          <w:snapToGrid w:val="0"/>
          <w:sz w:val="24"/>
          <w:szCs w:val="24"/>
        </w:rPr>
        <w:tab/>
      </w:r>
      <w:r w:rsidR="0024478D">
        <w:rPr>
          <w:snapToGrid w:val="0"/>
          <w:sz w:val="24"/>
          <w:szCs w:val="24"/>
        </w:rPr>
        <w:t>Mayor Jeffrey R. Goldsmith</w:t>
      </w:r>
    </w:p>
    <w:p w:rsidR="0024478D" w:rsidRDefault="006E03E3" w:rsidP="0024478D">
      <w:pPr>
        <w:widowControl w:val="0"/>
        <w:tabs>
          <w:tab w:val="left" w:pos="4320"/>
          <w:tab w:val="left" w:pos="7200"/>
        </w:tabs>
        <w:rPr>
          <w:snapToGrid w:val="0"/>
          <w:sz w:val="24"/>
          <w:szCs w:val="24"/>
        </w:rPr>
      </w:pPr>
      <w:r>
        <w:rPr>
          <w:snapToGrid w:val="0"/>
          <w:sz w:val="24"/>
          <w:szCs w:val="24"/>
        </w:rPr>
        <w:t xml:space="preserve">                      </w:t>
      </w:r>
      <w:r w:rsidR="0024478D">
        <w:rPr>
          <w:snapToGrid w:val="0"/>
          <w:sz w:val="24"/>
          <w:szCs w:val="24"/>
        </w:rPr>
        <w:tab/>
        <w:t>Councilwoman Donna Abene</w:t>
      </w:r>
    </w:p>
    <w:p w:rsidR="0024478D" w:rsidRDefault="0024478D" w:rsidP="0024478D">
      <w:pPr>
        <w:widowControl w:val="0"/>
        <w:tabs>
          <w:tab w:val="left" w:pos="4320"/>
          <w:tab w:val="left" w:pos="7200"/>
        </w:tabs>
        <w:rPr>
          <w:snapToGrid w:val="0"/>
          <w:sz w:val="24"/>
          <w:szCs w:val="24"/>
        </w:rPr>
      </w:pPr>
      <w:r>
        <w:rPr>
          <w:snapToGrid w:val="0"/>
          <w:sz w:val="24"/>
          <w:szCs w:val="24"/>
        </w:rPr>
        <w:tab/>
        <w:t>Councilman Jeffrey Bader</w:t>
      </w:r>
    </w:p>
    <w:p w:rsidR="0024478D" w:rsidRDefault="0024478D" w:rsidP="0024478D">
      <w:pPr>
        <w:widowControl w:val="0"/>
        <w:tabs>
          <w:tab w:val="left" w:pos="4320"/>
          <w:tab w:val="left" w:pos="7200"/>
        </w:tabs>
        <w:rPr>
          <w:snapToGrid w:val="0"/>
          <w:sz w:val="24"/>
          <w:szCs w:val="24"/>
        </w:rPr>
      </w:pPr>
      <w:r>
        <w:rPr>
          <w:snapToGrid w:val="0"/>
          <w:sz w:val="24"/>
          <w:szCs w:val="24"/>
        </w:rPr>
        <w:tab/>
        <w:t>Councilman Kenneth Baum</w:t>
      </w:r>
    </w:p>
    <w:p w:rsidR="0024478D" w:rsidRDefault="0024478D" w:rsidP="0024478D">
      <w:pPr>
        <w:widowControl w:val="0"/>
        <w:tabs>
          <w:tab w:val="left" w:pos="4320"/>
          <w:tab w:val="left" w:pos="7200"/>
        </w:tabs>
        <w:rPr>
          <w:snapToGrid w:val="0"/>
          <w:sz w:val="24"/>
          <w:szCs w:val="24"/>
        </w:rPr>
      </w:pPr>
      <w:r>
        <w:rPr>
          <w:snapToGrid w:val="0"/>
          <w:sz w:val="24"/>
          <w:szCs w:val="24"/>
        </w:rPr>
        <w:tab/>
        <w:t>Councilman John Glaser</w:t>
      </w:r>
    </w:p>
    <w:p w:rsidR="0024478D" w:rsidRDefault="0024478D" w:rsidP="0024478D">
      <w:pPr>
        <w:widowControl w:val="0"/>
        <w:tabs>
          <w:tab w:val="left" w:pos="4320"/>
          <w:tab w:val="left" w:pos="7200"/>
        </w:tabs>
        <w:rPr>
          <w:snapToGrid w:val="0"/>
          <w:sz w:val="24"/>
          <w:szCs w:val="24"/>
        </w:rPr>
      </w:pPr>
      <w:r>
        <w:rPr>
          <w:snapToGrid w:val="0"/>
          <w:sz w:val="24"/>
          <w:szCs w:val="24"/>
        </w:rPr>
        <w:tab/>
        <w:t>Councilman Robert Rosenblatt</w:t>
      </w:r>
    </w:p>
    <w:p w:rsidR="0024478D" w:rsidRPr="00403F3F" w:rsidRDefault="0024478D" w:rsidP="0024478D">
      <w:pPr>
        <w:widowControl w:val="0"/>
        <w:tabs>
          <w:tab w:val="left" w:pos="4320"/>
          <w:tab w:val="left" w:pos="7200"/>
        </w:tabs>
        <w:rPr>
          <w:snapToGrid w:val="0"/>
          <w:sz w:val="24"/>
          <w:szCs w:val="24"/>
        </w:rPr>
      </w:pPr>
      <w:r>
        <w:rPr>
          <w:snapToGrid w:val="0"/>
          <w:sz w:val="24"/>
          <w:szCs w:val="24"/>
        </w:rPr>
        <w:tab/>
        <w:t>Councilman Michael Struk</w:t>
      </w:r>
    </w:p>
    <w:p w:rsidR="007C1E5E" w:rsidRPr="00403F3F" w:rsidRDefault="007C1E5E" w:rsidP="00B34798">
      <w:pPr>
        <w:widowControl w:val="0"/>
        <w:tabs>
          <w:tab w:val="left" w:pos="7200"/>
        </w:tabs>
        <w:rPr>
          <w:snapToGrid w:val="0"/>
          <w:sz w:val="24"/>
          <w:szCs w:val="24"/>
        </w:rPr>
      </w:pPr>
    </w:p>
    <w:p w:rsidR="00BD7805" w:rsidRDefault="00BD7805" w:rsidP="00B34798">
      <w:pPr>
        <w:widowControl w:val="0"/>
        <w:tabs>
          <w:tab w:val="left" w:pos="7200"/>
        </w:tabs>
        <w:rPr>
          <w:snapToGrid w:val="0"/>
          <w:sz w:val="24"/>
          <w:szCs w:val="24"/>
        </w:rPr>
      </w:pPr>
      <w:r w:rsidRPr="00403F3F">
        <w:rPr>
          <w:b/>
          <w:snapToGrid w:val="0"/>
          <w:sz w:val="24"/>
          <w:szCs w:val="24"/>
          <w:u w:val="single"/>
        </w:rPr>
        <w:t>PLEDGE OF ALLEGIANCE</w:t>
      </w:r>
      <w:r w:rsidRPr="00403F3F">
        <w:rPr>
          <w:snapToGrid w:val="0"/>
          <w:sz w:val="24"/>
          <w:szCs w:val="24"/>
        </w:rPr>
        <w:t>.</w:t>
      </w:r>
    </w:p>
    <w:p w:rsidR="005D137A" w:rsidRPr="00403F3F" w:rsidRDefault="005D137A" w:rsidP="00B34798">
      <w:pPr>
        <w:widowControl w:val="0"/>
        <w:tabs>
          <w:tab w:val="left" w:pos="7200"/>
        </w:tabs>
        <w:rPr>
          <w:snapToGrid w:val="0"/>
          <w:sz w:val="24"/>
          <w:szCs w:val="24"/>
        </w:rPr>
      </w:pPr>
    </w:p>
    <w:p w:rsidR="00EC4A24" w:rsidRDefault="00EC4A24" w:rsidP="00B34798">
      <w:pPr>
        <w:widowControl w:val="0"/>
        <w:tabs>
          <w:tab w:val="left" w:pos="7200"/>
        </w:tabs>
        <w:rPr>
          <w:b/>
          <w:snapToGrid w:val="0"/>
          <w:sz w:val="24"/>
          <w:szCs w:val="24"/>
          <w:u w:val="single"/>
        </w:rPr>
      </w:pPr>
    </w:p>
    <w:p w:rsidR="003275F0" w:rsidRDefault="003275F0" w:rsidP="00B34798">
      <w:pPr>
        <w:widowControl w:val="0"/>
        <w:tabs>
          <w:tab w:val="left" w:pos="7200"/>
        </w:tabs>
        <w:rPr>
          <w:b/>
          <w:snapToGrid w:val="0"/>
          <w:sz w:val="24"/>
          <w:szCs w:val="24"/>
          <w:u w:val="single"/>
        </w:rPr>
      </w:pPr>
      <w:r>
        <w:rPr>
          <w:b/>
          <w:snapToGrid w:val="0"/>
          <w:sz w:val="24"/>
          <w:szCs w:val="24"/>
          <w:u w:val="single"/>
        </w:rPr>
        <w:t>PRESENTATION.</w:t>
      </w:r>
    </w:p>
    <w:p w:rsidR="003275F0" w:rsidRDefault="003275F0" w:rsidP="00B34798">
      <w:pPr>
        <w:widowControl w:val="0"/>
        <w:tabs>
          <w:tab w:val="left" w:pos="7200"/>
        </w:tabs>
        <w:rPr>
          <w:b/>
          <w:snapToGrid w:val="0"/>
          <w:sz w:val="24"/>
          <w:szCs w:val="24"/>
          <w:u w:val="single"/>
        </w:rPr>
      </w:pPr>
    </w:p>
    <w:p w:rsidR="003275F0" w:rsidRPr="003275F0" w:rsidRDefault="00615A3F" w:rsidP="00B34798">
      <w:pPr>
        <w:widowControl w:val="0"/>
        <w:tabs>
          <w:tab w:val="left" w:pos="7200"/>
        </w:tabs>
        <w:rPr>
          <w:snapToGrid w:val="0"/>
          <w:sz w:val="24"/>
          <w:szCs w:val="24"/>
        </w:rPr>
      </w:pPr>
      <w:r>
        <w:rPr>
          <w:snapToGrid w:val="0"/>
          <w:sz w:val="24"/>
          <w:szCs w:val="24"/>
        </w:rPr>
        <w:t>Mr. Eric Gunderson, Superintendent of Pascack Hills High School.</w:t>
      </w:r>
    </w:p>
    <w:p w:rsidR="003275F0" w:rsidRDefault="003275F0" w:rsidP="00B34798">
      <w:pPr>
        <w:widowControl w:val="0"/>
        <w:tabs>
          <w:tab w:val="left" w:pos="7200"/>
        </w:tabs>
        <w:rPr>
          <w:b/>
          <w:snapToGrid w:val="0"/>
          <w:sz w:val="24"/>
          <w:szCs w:val="24"/>
          <w:u w:val="single"/>
        </w:rPr>
      </w:pPr>
    </w:p>
    <w:p w:rsidR="00615A3F" w:rsidRDefault="00615A3F" w:rsidP="00B34798">
      <w:pPr>
        <w:widowControl w:val="0"/>
        <w:tabs>
          <w:tab w:val="left" w:pos="7200"/>
        </w:tabs>
        <w:rPr>
          <w:b/>
          <w:snapToGrid w:val="0"/>
          <w:sz w:val="24"/>
          <w:szCs w:val="24"/>
          <w:u w:val="single"/>
        </w:rPr>
      </w:pPr>
      <w:r>
        <w:rPr>
          <w:b/>
          <w:snapToGrid w:val="0"/>
          <w:sz w:val="24"/>
          <w:szCs w:val="24"/>
          <w:u w:val="single"/>
        </w:rPr>
        <w:t>APPOINTMENT.</w:t>
      </w:r>
    </w:p>
    <w:p w:rsidR="00615A3F" w:rsidRDefault="00615A3F" w:rsidP="00B34798">
      <w:pPr>
        <w:widowControl w:val="0"/>
        <w:tabs>
          <w:tab w:val="left" w:pos="7200"/>
        </w:tabs>
        <w:rPr>
          <w:b/>
          <w:snapToGrid w:val="0"/>
          <w:sz w:val="24"/>
          <w:szCs w:val="24"/>
          <w:u w:val="single"/>
        </w:rPr>
      </w:pPr>
    </w:p>
    <w:p w:rsidR="00615A3F" w:rsidRDefault="007D1684" w:rsidP="00B34798">
      <w:pPr>
        <w:widowControl w:val="0"/>
        <w:tabs>
          <w:tab w:val="left" w:pos="7200"/>
        </w:tabs>
        <w:rPr>
          <w:snapToGrid w:val="0"/>
          <w:sz w:val="24"/>
          <w:szCs w:val="24"/>
        </w:rPr>
      </w:pPr>
      <w:r>
        <w:rPr>
          <w:snapToGrid w:val="0"/>
          <w:sz w:val="24"/>
          <w:szCs w:val="24"/>
        </w:rPr>
        <w:t xml:space="preserve">(MAYOR)     I appoint Kevin J. Rice, of Township of Washington, NJ 07676 as a Woodcliff Lake Junior Firefighter.  </w:t>
      </w:r>
    </w:p>
    <w:p w:rsidR="007D1684" w:rsidRDefault="007D1684" w:rsidP="00B34798">
      <w:pPr>
        <w:widowControl w:val="0"/>
        <w:tabs>
          <w:tab w:val="left" w:pos="7200"/>
        </w:tabs>
        <w:rPr>
          <w:snapToGrid w:val="0"/>
          <w:sz w:val="24"/>
          <w:szCs w:val="24"/>
        </w:rPr>
      </w:pPr>
    </w:p>
    <w:p w:rsidR="007D1684" w:rsidRDefault="007D1684" w:rsidP="00B34798">
      <w:pPr>
        <w:widowControl w:val="0"/>
        <w:tabs>
          <w:tab w:val="left" w:pos="7200"/>
        </w:tabs>
        <w:rPr>
          <w:snapToGrid w:val="0"/>
          <w:sz w:val="24"/>
          <w:szCs w:val="24"/>
        </w:rPr>
      </w:pPr>
      <w:r w:rsidRPr="007D1684">
        <w:rPr>
          <w:b/>
          <w:snapToGrid w:val="0"/>
          <w:sz w:val="24"/>
          <w:szCs w:val="24"/>
        </w:rPr>
        <w:t xml:space="preserve">          RESOLVED</w:t>
      </w:r>
      <w:r>
        <w:rPr>
          <w:snapToGrid w:val="0"/>
          <w:sz w:val="24"/>
          <w:szCs w:val="24"/>
        </w:rPr>
        <w:t xml:space="preserve"> that this appointment is approved. </w:t>
      </w:r>
    </w:p>
    <w:p w:rsidR="007D1684" w:rsidRDefault="007D1684" w:rsidP="00B34798">
      <w:pPr>
        <w:widowControl w:val="0"/>
        <w:tabs>
          <w:tab w:val="left" w:pos="7200"/>
        </w:tabs>
        <w:rPr>
          <w:snapToGrid w:val="0"/>
          <w:sz w:val="24"/>
          <w:szCs w:val="24"/>
        </w:rPr>
      </w:pPr>
    </w:p>
    <w:p w:rsidR="007D1684" w:rsidRPr="0024478D" w:rsidRDefault="007D1684" w:rsidP="007D1684">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7D1684" w:rsidRPr="007D1684" w:rsidRDefault="007D1684" w:rsidP="00B34798">
      <w:pPr>
        <w:widowControl w:val="0"/>
        <w:tabs>
          <w:tab w:val="left" w:pos="7200"/>
        </w:tabs>
        <w:rPr>
          <w:snapToGrid w:val="0"/>
          <w:sz w:val="24"/>
          <w:szCs w:val="24"/>
        </w:rPr>
      </w:pPr>
    </w:p>
    <w:p w:rsidR="00EB7790" w:rsidRPr="00403F3F" w:rsidRDefault="00EB7790" w:rsidP="00B34798">
      <w:pPr>
        <w:widowControl w:val="0"/>
        <w:tabs>
          <w:tab w:val="left" w:pos="7200"/>
        </w:tabs>
        <w:rPr>
          <w:b/>
          <w:snapToGrid w:val="0"/>
          <w:sz w:val="24"/>
          <w:szCs w:val="24"/>
          <w:u w:val="single"/>
        </w:rPr>
      </w:pPr>
      <w:r w:rsidRPr="00403F3F">
        <w:rPr>
          <w:b/>
          <w:snapToGrid w:val="0"/>
          <w:sz w:val="24"/>
          <w:szCs w:val="24"/>
          <w:u w:val="single"/>
        </w:rPr>
        <w:t>APPROVAL OF MINUTES.</w:t>
      </w:r>
    </w:p>
    <w:p w:rsidR="00C378DC" w:rsidRPr="00403F3F" w:rsidRDefault="00584E65" w:rsidP="00584E65">
      <w:pPr>
        <w:rPr>
          <w:sz w:val="24"/>
          <w:szCs w:val="24"/>
        </w:rPr>
      </w:pPr>
      <w:r w:rsidRPr="00403F3F">
        <w:rPr>
          <w:sz w:val="24"/>
          <w:szCs w:val="24"/>
        </w:rPr>
        <w:tab/>
      </w:r>
      <w:r w:rsidRPr="00403F3F">
        <w:rPr>
          <w:sz w:val="24"/>
          <w:szCs w:val="24"/>
        </w:rPr>
        <w:tab/>
      </w:r>
      <w:r w:rsidRPr="00403F3F">
        <w:rPr>
          <w:sz w:val="24"/>
          <w:szCs w:val="24"/>
        </w:rPr>
        <w:tab/>
      </w:r>
    </w:p>
    <w:p w:rsidR="002C42C2" w:rsidRPr="001F75EB" w:rsidRDefault="002C42C2" w:rsidP="002C42C2">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sidR="0024478D">
        <w:rPr>
          <w:snapToGrid w:val="0"/>
          <w:sz w:val="24"/>
          <w:szCs w:val="24"/>
        </w:rPr>
        <w:t xml:space="preserve">the </w:t>
      </w:r>
      <w:r w:rsidR="001F75EB" w:rsidRPr="001F75EB">
        <w:rPr>
          <w:b/>
          <w:snapToGrid w:val="0"/>
          <w:sz w:val="24"/>
          <w:szCs w:val="24"/>
        </w:rPr>
        <w:t>o</w:t>
      </w:r>
      <w:r w:rsidR="0024478D" w:rsidRPr="001F75EB">
        <w:rPr>
          <w:b/>
          <w:snapToGrid w:val="0"/>
          <w:sz w:val="24"/>
          <w:szCs w:val="24"/>
        </w:rPr>
        <w:t>f</w:t>
      </w:r>
      <w:r w:rsidR="0024478D" w:rsidRPr="0024478D">
        <w:rPr>
          <w:b/>
          <w:snapToGrid w:val="0"/>
          <w:sz w:val="24"/>
          <w:szCs w:val="24"/>
        </w:rPr>
        <w:t xml:space="preserve"> the Mayor and </w:t>
      </w:r>
      <w:r w:rsidR="001F75EB">
        <w:rPr>
          <w:b/>
          <w:snapToGrid w:val="0"/>
          <w:sz w:val="24"/>
          <w:szCs w:val="24"/>
        </w:rPr>
        <w:t xml:space="preserve">Council meeting </w:t>
      </w:r>
      <w:r w:rsidR="00615A3F">
        <w:rPr>
          <w:b/>
          <w:snapToGrid w:val="0"/>
          <w:sz w:val="24"/>
          <w:szCs w:val="24"/>
        </w:rPr>
        <w:t xml:space="preserve">March </w:t>
      </w:r>
      <w:r w:rsidR="007D1684">
        <w:rPr>
          <w:b/>
          <w:snapToGrid w:val="0"/>
          <w:sz w:val="24"/>
          <w:szCs w:val="24"/>
        </w:rPr>
        <w:t>19,</w:t>
      </w:r>
      <w:r w:rsidR="00615A3F">
        <w:rPr>
          <w:b/>
          <w:snapToGrid w:val="0"/>
          <w:sz w:val="24"/>
          <w:szCs w:val="24"/>
        </w:rPr>
        <w:t xml:space="preserve"> 2912 </w:t>
      </w:r>
      <w:r w:rsidR="001F75EB">
        <w:rPr>
          <w:snapToGrid w:val="0"/>
          <w:sz w:val="24"/>
          <w:szCs w:val="24"/>
        </w:rPr>
        <w:t xml:space="preserve">copies of which have been received by all Councilpersons, are hereby approved as presented.  </w:t>
      </w:r>
    </w:p>
    <w:p w:rsidR="002C42C2" w:rsidRPr="00403F3F" w:rsidRDefault="002C42C2" w:rsidP="002C42C2">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2C42C2" w:rsidRPr="0024478D" w:rsidRDefault="0024478D" w:rsidP="002C42C2">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8E6CBD" w:rsidRDefault="00584E65" w:rsidP="00F772B1">
      <w:pPr>
        <w:rPr>
          <w:b/>
          <w:snapToGrid w:val="0"/>
          <w:sz w:val="24"/>
          <w:szCs w:val="24"/>
        </w:rPr>
      </w:pPr>
      <w:r w:rsidRPr="00403F3F">
        <w:rPr>
          <w:sz w:val="24"/>
          <w:szCs w:val="24"/>
        </w:rPr>
        <w:tab/>
      </w:r>
    </w:p>
    <w:p w:rsidR="00615A3F" w:rsidRPr="00120D73" w:rsidRDefault="00615A3F" w:rsidP="00615A3F">
      <w:pPr>
        <w:widowControl w:val="0"/>
        <w:rPr>
          <w:b/>
          <w:snapToGrid w:val="0"/>
          <w:sz w:val="24"/>
          <w:szCs w:val="24"/>
          <w:u w:val="single"/>
        </w:rPr>
      </w:pPr>
      <w:r w:rsidRPr="00120D73">
        <w:rPr>
          <w:b/>
          <w:snapToGrid w:val="0"/>
          <w:sz w:val="24"/>
          <w:szCs w:val="24"/>
          <w:u w:val="single"/>
        </w:rPr>
        <w:t>PUBLIC HEARING</w:t>
      </w:r>
    </w:p>
    <w:p w:rsidR="00615A3F" w:rsidRPr="00120D73" w:rsidRDefault="00615A3F" w:rsidP="00615A3F">
      <w:pPr>
        <w:widowControl w:val="0"/>
        <w:rPr>
          <w:snapToGrid w:val="0"/>
          <w:sz w:val="24"/>
          <w:szCs w:val="24"/>
          <w:u w:val="single"/>
        </w:rPr>
      </w:pPr>
    </w:p>
    <w:p w:rsidR="00615A3F" w:rsidRPr="00120D73" w:rsidRDefault="00615A3F" w:rsidP="00615A3F">
      <w:pPr>
        <w:widowControl w:val="0"/>
        <w:rPr>
          <w:b/>
          <w:snapToGrid w:val="0"/>
          <w:sz w:val="24"/>
          <w:szCs w:val="24"/>
          <w:u w:val="single"/>
        </w:rPr>
      </w:pPr>
      <w:r>
        <w:rPr>
          <w:b/>
          <w:snapToGrid w:val="0"/>
          <w:sz w:val="24"/>
          <w:szCs w:val="24"/>
          <w:u w:val="single"/>
        </w:rPr>
        <w:t>Ordinance 12-03</w:t>
      </w:r>
    </w:p>
    <w:p w:rsidR="00615A3F" w:rsidRPr="00120D73" w:rsidRDefault="00615A3F" w:rsidP="00615A3F">
      <w:pPr>
        <w:rPr>
          <w:b/>
          <w:sz w:val="24"/>
          <w:szCs w:val="24"/>
        </w:rPr>
      </w:pPr>
    </w:p>
    <w:p w:rsidR="00615A3F" w:rsidRPr="00732019" w:rsidRDefault="00615A3F" w:rsidP="00732019">
      <w:pPr>
        <w:pStyle w:val="ListParagraph"/>
        <w:numPr>
          <w:ilvl w:val="0"/>
          <w:numId w:val="28"/>
        </w:numPr>
        <w:ind w:hanging="1080"/>
        <w:rPr>
          <w:snapToGrid w:val="0"/>
          <w:sz w:val="24"/>
          <w:szCs w:val="24"/>
        </w:rPr>
      </w:pPr>
      <w:r w:rsidRPr="00732019">
        <w:rPr>
          <w:snapToGrid w:val="0"/>
          <w:sz w:val="24"/>
          <w:szCs w:val="24"/>
        </w:rPr>
        <w:t>Clerk offers Proof of Publication.</w:t>
      </w:r>
    </w:p>
    <w:p w:rsidR="00732019" w:rsidRDefault="00732019" w:rsidP="00732019">
      <w:pPr>
        <w:rPr>
          <w:snapToGrid w:val="0"/>
          <w:sz w:val="24"/>
          <w:szCs w:val="24"/>
        </w:rPr>
      </w:pPr>
    </w:p>
    <w:p w:rsidR="00732019" w:rsidRPr="00732019" w:rsidRDefault="00732019" w:rsidP="00732019">
      <w:pPr>
        <w:rPr>
          <w:snapToGrid w:val="0"/>
          <w:sz w:val="24"/>
          <w:szCs w:val="24"/>
        </w:rPr>
      </w:pPr>
    </w:p>
    <w:p w:rsidR="00615A3F" w:rsidRDefault="00615A3F" w:rsidP="00615A3F">
      <w:pPr>
        <w:rPr>
          <w:snapToGrid w:val="0"/>
          <w:sz w:val="24"/>
          <w:szCs w:val="24"/>
        </w:rPr>
      </w:pPr>
    </w:p>
    <w:p w:rsidR="00615A3F" w:rsidRPr="00120D73" w:rsidRDefault="00615A3F" w:rsidP="00615A3F">
      <w:pPr>
        <w:widowControl w:val="0"/>
        <w:numPr>
          <w:ilvl w:val="0"/>
          <w:numId w:val="17"/>
        </w:numPr>
        <w:tabs>
          <w:tab w:val="clear" w:pos="1080"/>
          <w:tab w:val="num" w:pos="720"/>
        </w:tabs>
        <w:ind w:hanging="1080"/>
        <w:rPr>
          <w:snapToGrid w:val="0"/>
          <w:sz w:val="24"/>
          <w:szCs w:val="24"/>
        </w:rPr>
      </w:pPr>
      <w:r w:rsidRPr="00120D73">
        <w:rPr>
          <w:snapToGrid w:val="0"/>
          <w:sz w:val="24"/>
          <w:szCs w:val="24"/>
        </w:rPr>
        <w:t>Ordinance is read by title only</w:t>
      </w:r>
    </w:p>
    <w:p w:rsidR="00615A3F" w:rsidRPr="00120D73" w:rsidRDefault="00615A3F" w:rsidP="00615A3F">
      <w:pPr>
        <w:widowControl w:val="0"/>
        <w:ind w:left="360"/>
        <w:rPr>
          <w:b/>
          <w:snapToGrid w:val="0"/>
          <w:sz w:val="24"/>
          <w:szCs w:val="24"/>
        </w:rPr>
      </w:pPr>
    </w:p>
    <w:p w:rsidR="00615A3F" w:rsidRDefault="00615A3F" w:rsidP="00615A3F">
      <w:pPr>
        <w:widowControl w:val="0"/>
        <w:jc w:val="center"/>
        <w:rPr>
          <w:b/>
          <w:snapToGrid w:val="0"/>
          <w:sz w:val="24"/>
          <w:szCs w:val="24"/>
        </w:rPr>
      </w:pPr>
      <w:r w:rsidRPr="00120D73">
        <w:rPr>
          <w:b/>
          <w:snapToGrid w:val="0"/>
          <w:sz w:val="24"/>
          <w:szCs w:val="24"/>
        </w:rPr>
        <w:t>Be it Resolved, that the Ordinance entitled</w:t>
      </w:r>
    </w:p>
    <w:p w:rsidR="00615A3F" w:rsidRPr="00B22B04" w:rsidRDefault="00615A3F" w:rsidP="00615A3F">
      <w:pPr>
        <w:jc w:val="center"/>
        <w:rPr>
          <w:b/>
          <w:caps/>
          <w:sz w:val="24"/>
          <w:szCs w:val="24"/>
        </w:rPr>
      </w:pPr>
      <w:r>
        <w:rPr>
          <w:b/>
          <w:caps/>
          <w:sz w:val="24"/>
          <w:szCs w:val="24"/>
        </w:rPr>
        <w:t>“</w:t>
      </w:r>
      <w:r w:rsidRPr="00B22B04">
        <w:rPr>
          <w:b/>
          <w:caps/>
          <w:sz w:val="24"/>
          <w:szCs w:val="24"/>
        </w:rPr>
        <w:t>Ordinance Determining Positions Eligible For the Defined Contribution Retirement Program</w:t>
      </w:r>
      <w:r>
        <w:rPr>
          <w:b/>
          <w:caps/>
          <w:sz w:val="24"/>
          <w:szCs w:val="24"/>
        </w:rPr>
        <w:t>”</w:t>
      </w:r>
    </w:p>
    <w:p w:rsidR="00615A3F" w:rsidRDefault="00615A3F" w:rsidP="00615A3F">
      <w:pPr>
        <w:rPr>
          <w:b/>
          <w:sz w:val="24"/>
          <w:szCs w:val="24"/>
          <w:u w:val="single"/>
        </w:rPr>
      </w:pPr>
    </w:p>
    <w:p w:rsidR="00615A3F" w:rsidRPr="00403F3F" w:rsidRDefault="00615A3F" w:rsidP="00615A3F">
      <w:pPr>
        <w:widowControl w:val="0"/>
        <w:numPr>
          <w:ilvl w:val="0"/>
          <w:numId w:val="17"/>
        </w:numPr>
        <w:tabs>
          <w:tab w:val="clear" w:pos="1080"/>
          <w:tab w:val="num" w:pos="720"/>
        </w:tabs>
        <w:ind w:hanging="1080"/>
        <w:rPr>
          <w:snapToGrid w:val="0"/>
          <w:sz w:val="24"/>
          <w:szCs w:val="24"/>
          <w:u w:val="single"/>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r w:rsidRPr="00403F3F">
        <w:rPr>
          <w:snapToGrid w:val="0"/>
          <w:sz w:val="24"/>
          <w:szCs w:val="24"/>
        </w:rPr>
        <w:tab/>
      </w:r>
      <w:r w:rsidRPr="00403F3F">
        <w:rPr>
          <w:b/>
          <w:snapToGrid w:val="0"/>
          <w:sz w:val="24"/>
          <w:szCs w:val="24"/>
          <w:u w:val="single"/>
        </w:rPr>
        <w:t>Motion to close to the public</w:t>
      </w:r>
    </w:p>
    <w:p w:rsidR="00615A3F" w:rsidRPr="00403F3F" w:rsidRDefault="00615A3F" w:rsidP="00615A3F">
      <w:pPr>
        <w:widowControl w:val="0"/>
        <w:ind w:left="720"/>
        <w:rPr>
          <w:snapToGrid w:val="0"/>
          <w:sz w:val="24"/>
          <w:szCs w:val="24"/>
        </w:rPr>
      </w:pPr>
      <w:r w:rsidRPr="00403F3F">
        <w:rPr>
          <w:snapToGrid w:val="0"/>
          <w:sz w:val="24"/>
          <w:szCs w:val="24"/>
        </w:rPr>
        <w:t xml:space="preserve">    </w:t>
      </w:r>
    </w:p>
    <w:p w:rsidR="00615A3F" w:rsidRDefault="00615A3F" w:rsidP="00615A3F">
      <w:pPr>
        <w:widowControl w:val="0"/>
        <w:ind w:left="720"/>
        <w:rPr>
          <w:snapToGrid w:val="0"/>
          <w:sz w:val="24"/>
          <w:szCs w:val="24"/>
        </w:rPr>
      </w:pPr>
      <w:r w:rsidRPr="00403F3F">
        <w:rPr>
          <w:snapToGrid w:val="0"/>
          <w:sz w:val="24"/>
          <w:szCs w:val="24"/>
        </w:rPr>
        <w:t xml:space="preserve">       </w:t>
      </w:r>
      <w:r>
        <w:rPr>
          <w:snapToGrid w:val="0"/>
          <w:sz w:val="24"/>
          <w:szCs w:val="24"/>
        </w:rPr>
        <w:t>Abene          Bader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Abene         Bader</w:t>
      </w:r>
    </w:p>
    <w:p w:rsidR="00615A3F" w:rsidRDefault="00615A3F" w:rsidP="00615A3F">
      <w:pPr>
        <w:widowControl w:val="0"/>
        <w:ind w:left="720"/>
        <w:rPr>
          <w:snapToGrid w:val="0"/>
          <w:sz w:val="24"/>
          <w:szCs w:val="24"/>
        </w:rPr>
      </w:pPr>
      <w:r>
        <w:rPr>
          <w:snapToGrid w:val="0"/>
          <w:sz w:val="24"/>
          <w:szCs w:val="24"/>
        </w:rPr>
        <w:t xml:space="preserve">      Baum          Glaser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Baum        Glaser</w:t>
      </w:r>
    </w:p>
    <w:p w:rsidR="00615A3F" w:rsidRDefault="00615A3F" w:rsidP="00615A3F">
      <w:pPr>
        <w:widowControl w:val="0"/>
        <w:ind w:left="720"/>
        <w:rPr>
          <w:snapToGrid w:val="0"/>
          <w:sz w:val="24"/>
          <w:szCs w:val="24"/>
        </w:rPr>
      </w:pPr>
      <w:r>
        <w:rPr>
          <w:snapToGrid w:val="0"/>
          <w:sz w:val="24"/>
          <w:szCs w:val="24"/>
        </w:rPr>
        <w:t xml:space="preserve">    Rosenblatt       Struk</w:t>
      </w:r>
      <w:r>
        <w:rPr>
          <w:snapToGrid w:val="0"/>
          <w:sz w:val="24"/>
          <w:szCs w:val="24"/>
        </w:rPr>
        <w:tab/>
      </w:r>
      <w:r>
        <w:rPr>
          <w:snapToGrid w:val="0"/>
          <w:sz w:val="24"/>
          <w:szCs w:val="24"/>
        </w:rPr>
        <w:tab/>
      </w:r>
      <w:r>
        <w:rPr>
          <w:snapToGrid w:val="0"/>
          <w:sz w:val="24"/>
          <w:szCs w:val="24"/>
        </w:rPr>
        <w:tab/>
      </w:r>
      <w:r>
        <w:rPr>
          <w:snapToGrid w:val="0"/>
          <w:sz w:val="24"/>
          <w:szCs w:val="24"/>
        </w:rPr>
        <w:tab/>
        <w:t xml:space="preserve">         Rosenblatt        Struk</w:t>
      </w:r>
    </w:p>
    <w:p w:rsidR="00615A3F" w:rsidRPr="00403F3F" w:rsidRDefault="00615A3F" w:rsidP="00615A3F">
      <w:pPr>
        <w:widowControl w:val="0"/>
        <w:ind w:left="720"/>
        <w:rPr>
          <w:snapToGrid w:val="0"/>
          <w:sz w:val="24"/>
          <w:szCs w:val="24"/>
        </w:rPr>
      </w:pPr>
      <w:r>
        <w:rPr>
          <w:snapToGrid w:val="0"/>
          <w:sz w:val="24"/>
          <w:szCs w:val="24"/>
        </w:rPr>
        <w:t xml:space="preserve">            Goldsmith</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Goldsmith</w:t>
      </w:r>
    </w:p>
    <w:p w:rsidR="00615A3F" w:rsidRPr="00403F3F" w:rsidRDefault="00615A3F" w:rsidP="00615A3F">
      <w:pPr>
        <w:widowControl w:val="0"/>
        <w:ind w:left="720"/>
        <w:rPr>
          <w:snapToGrid w:val="0"/>
          <w:sz w:val="24"/>
          <w:szCs w:val="24"/>
        </w:rPr>
      </w:pPr>
    </w:p>
    <w:p w:rsidR="00615A3F" w:rsidRPr="00120D73" w:rsidRDefault="00615A3F" w:rsidP="00615A3F">
      <w:pPr>
        <w:widowControl w:val="0"/>
        <w:jc w:val="center"/>
        <w:rPr>
          <w:b/>
          <w:snapToGrid w:val="0"/>
          <w:sz w:val="24"/>
          <w:szCs w:val="24"/>
        </w:rPr>
      </w:pPr>
    </w:p>
    <w:p w:rsidR="00615A3F" w:rsidRPr="00120D73" w:rsidRDefault="00615A3F" w:rsidP="00615A3F">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615A3F" w:rsidRDefault="00615A3F" w:rsidP="00615A3F">
      <w:pPr>
        <w:widowControl w:val="0"/>
        <w:jc w:val="center"/>
        <w:rPr>
          <w:b/>
          <w:snapToGrid w:val="0"/>
          <w:sz w:val="24"/>
          <w:szCs w:val="24"/>
        </w:rPr>
      </w:pPr>
    </w:p>
    <w:p w:rsidR="00615A3F" w:rsidRDefault="00615A3F" w:rsidP="00615A3F">
      <w:pPr>
        <w:widowControl w:val="0"/>
        <w:jc w:val="center"/>
        <w:rPr>
          <w:b/>
          <w:snapToGrid w:val="0"/>
          <w:sz w:val="24"/>
          <w:szCs w:val="24"/>
        </w:rPr>
      </w:pPr>
      <w:r w:rsidRPr="00120D73">
        <w:rPr>
          <w:b/>
          <w:snapToGrid w:val="0"/>
          <w:sz w:val="24"/>
          <w:szCs w:val="24"/>
        </w:rPr>
        <w:t>Be it Resolved, that the Ordinance entitled</w:t>
      </w:r>
    </w:p>
    <w:p w:rsidR="00615A3F" w:rsidRPr="00B22B04" w:rsidRDefault="00615A3F" w:rsidP="00615A3F">
      <w:pPr>
        <w:jc w:val="center"/>
        <w:rPr>
          <w:b/>
          <w:caps/>
          <w:sz w:val="24"/>
          <w:szCs w:val="24"/>
        </w:rPr>
      </w:pPr>
      <w:r>
        <w:rPr>
          <w:b/>
          <w:caps/>
          <w:sz w:val="24"/>
          <w:szCs w:val="24"/>
        </w:rPr>
        <w:t>“</w:t>
      </w:r>
      <w:r w:rsidRPr="00B22B04">
        <w:rPr>
          <w:b/>
          <w:caps/>
          <w:sz w:val="24"/>
          <w:szCs w:val="24"/>
        </w:rPr>
        <w:t>Ordinance Determining Positions Eligible For the Defined Contribution Retirement Program</w:t>
      </w:r>
      <w:r>
        <w:rPr>
          <w:b/>
          <w:caps/>
          <w:sz w:val="24"/>
          <w:szCs w:val="24"/>
        </w:rPr>
        <w:t>”</w:t>
      </w:r>
    </w:p>
    <w:p w:rsidR="00615A3F" w:rsidRPr="00120D73" w:rsidRDefault="00615A3F" w:rsidP="00615A3F">
      <w:pPr>
        <w:widowControl w:val="0"/>
        <w:jc w:val="center"/>
        <w:rPr>
          <w:b/>
          <w:snapToGrid w:val="0"/>
          <w:sz w:val="24"/>
          <w:szCs w:val="24"/>
        </w:rPr>
      </w:pPr>
    </w:p>
    <w:p w:rsidR="00615A3F" w:rsidRPr="00120D73" w:rsidRDefault="00615A3F" w:rsidP="00615A3F">
      <w:pPr>
        <w:widowControl w:val="0"/>
        <w:rPr>
          <w:snapToGrid w:val="0"/>
          <w:sz w:val="24"/>
          <w:szCs w:val="24"/>
        </w:rPr>
      </w:pPr>
    </w:p>
    <w:p w:rsidR="00615A3F" w:rsidRPr="00120D73" w:rsidRDefault="00615A3F" w:rsidP="00615A3F">
      <w:pPr>
        <w:rPr>
          <w:sz w:val="24"/>
          <w:szCs w:val="24"/>
        </w:rPr>
      </w:pPr>
      <w:r w:rsidRPr="00120D73">
        <w:rPr>
          <w:sz w:val="24"/>
          <w:szCs w:val="24"/>
        </w:rPr>
        <w:t xml:space="preserve">introduced at a Regular Meeting of the Mayor and Council held on </w:t>
      </w:r>
      <w:r>
        <w:rPr>
          <w:sz w:val="24"/>
          <w:szCs w:val="24"/>
        </w:rPr>
        <w:t>March 5, 2012</w:t>
      </w:r>
      <w:r w:rsidRPr="00120D73">
        <w:rPr>
          <w:sz w:val="24"/>
          <w:szCs w:val="24"/>
        </w:rPr>
        <w:t xml:space="preserve"> published in the form presented to and read at this Meeting, shall be appended to the Minutes of this Meeting, and made part of this Resolution and shall be passed on second and final reading, and the Borough Clerk is authorized to advertise the same according to law.</w:t>
      </w:r>
    </w:p>
    <w:p w:rsidR="00615A3F" w:rsidRDefault="00615A3F" w:rsidP="00615A3F">
      <w:pPr>
        <w:widowControl w:val="0"/>
        <w:rPr>
          <w:b/>
          <w:snapToGrid w:val="0"/>
          <w:szCs w:val="24"/>
        </w:rPr>
      </w:pPr>
    </w:p>
    <w:p w:rsidR="00615A3F" w:rsidRPr="0024478D" w:rsidRDefault="00615A3F" w:rsidP="00615A3F">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461F55" w:rsidRDefault="00461F55" w:rsidP="00461F55">
      <w:pPr>
        <w:widowControl w:val="0"/>
        <w:rPr>
          <w:b/>
          <w:snapToGrid w:val="0"/>
          <w:szCs w:val="24"/>
        </w:rPr>
      </w:pPr>
    </w:p>
    <w:p w:rsidR="00461F55" w:rsidRDefault="00461F55" w:rsidP="00E74A04">
      <w:pPr>
        <w:rPr>
          <w:b/>
          <w:sz w:val="24"/>
          <w:szCs w:val="24"/>
          <w:u w:val="single"/>
        </w:rPr>
      </w:pPr>
    </w:p>
    <w:p w:rsidR="00866E7B" w:rsidRDefault="00B23D37" w:rsidP="00E74A04">
      <w:pPr>
        <w:rPr>
          <w:b/>
          <w:sz w:val="24"/>
          <w:szCs w:val="24"/>
        </w:rPr>
      </w:pPr>
      <w:r w:rsidRPr="00A548AD">
        <w:rPr>
          <w:b/>
          <w:sz w:val="24"/>
          <w:szCs w:val="24"/>
          <w:u w:val="single"/>
        </w:rPr>
        <w:t>ENGINEER’S REPORT</w:t>
      </w:r>
      <w:r w:rsidR="00F772B1">
        <w:rPr>
          <w:b/>
          <w:sz w:val="24"/>
          <w:szCs w:val="24"/>
        </w:rPr>
        <w:t xml:space="preserve"> </w:t>
      </w:r>
    </w:p>
    <w:p w:rsidR="00A548AD" w:rsidRDefault="00A548AD" w:rsidP="00E74A04">
      <w:pPr>
        <w:rPr>
          <w:b/>
          <w:sz w:val="24"/>
          <w:szCs w:val="24"/>
        </w:rPr>
      </w:pPr>
    </w:p>
    <w:p w:rsidR="004E1F68" w:rsidRPr="004E1F68" w:rsidRDefault="004E1F68" w:rsidP="004E1F68">
      <w:pPr>
        <w:pStyle w:val="ListParagraph"/>
        <w:rPr>
          <w:sz w:val="24"/>
          <w:szCs w:val="24"/>
        </w:rPr>
      </w:pPr>
    </w:p>
    <w:p w:rsidR="00B23D37" w:rsidRDefault="00F772B1" w:rsidP="00E74A04">
      <w:pPr>
        <w:rPr>
          <w:sz w:val="24"/>
          <w:szCs w:val="24"/>
        </w:rPr>
      </w:pPr>
      <w:r>
        <w:rPr>
          <w:b/>
          <w:sz w:val="24"/>
          <w:szCs w:val="24"/>
          <w:u w:val="single"/>
        </w:rPr>
        <w:t>ADMINISTRATOR</w:t>
      </w:r>
      <w:r w:rsidR="00987753">
        <w:rPr>
          <w:b/>
          <w:sz w:val="24"/>
          <w:szCs w:val="24"/>
          <w:u w:val="single"/>
        </w:rPr>
        <w:t>’S</w:t>
      </w:r>
      <w:r>
        <w:rPr>
          <w:b/>
          <w:sz w:val="24"/>
          <w:szCs w:val="24"/>
          <w:u w:val="single"/>
        </w:rPr>
        <w:t xml:space="preserve"> REPORT</w:t>
      </w:r>
    </w:p>
    <w:p w:rsidR="00F772B1" w:rsidRDefault="00F772B1" w:rsidP="00013036">
      <w:pPr>
        <w:widowControl w:val="0"/>
        <w:rPr>
          <w:b/>
          <w:snapToGrid w:val="0"/>
          <w:sz w:val="24"/>
          <w:szCs w:val="24"/>
          <w:u w:val="single"/>
        </w:rPr>
      </w:pPr>
    </w:p>
    <w:p w:rsidR="00EA4679" w:rsidRDefault="00EA4679" w:rsidP="00013036">
      <w:pPr>
        <w:widowControl w:val="0"/>
        <w:rPr>
          <w:b/>
          <w:snapToGrid w:val="0"/>
          <w:sz w:val="24"/>
          <w:szCs w:val="24"/>
          <w:u w:val="single"/>
        </w:rPr>
      </w:pPr>
    </w:p>
    <w:p w:rsidR="00693A1B" w:rsidRDefault="001A3EB0" w:rsidP="00013036">
      <w:pPr>
        <w:widowControl w:val="0"/>
        <w:rPr>
          <w:b/>
          <w:snapToGrid w:val="0"/>
          <w:sz w:val="24"/>
          <w:szCs w:val="24"/>
          <w:u w:val="single"/>
        </w:rPr>
      </w:pPr>
      <w:r>
        <w:rPr>
          <w:b/>
          <w:snapToGrid w:val="0"/>
          <w:sz w:val="24"/>
          <w:szCs w:val="24"/>
          <w:u w:val="single"/>
        </w:rPr>
        <w:t>OLD BUSINESS.</w:t>
      </w:r>
    </w:p>
    <w:p w:rsidR="00051BA1" w:rsidRDefault="00051BA1" w:rsidP="00013036">
      <w:pPr>
        <w:widowControl w:val="0"/>
        <w:rPr>
          <w:b/>
          <w:snapToGrid w:val="0"/>
          <w:sz w:val="24"/>
          <w:szCs w:val="24"/>
          <w:u w:val="single"/>
        </w:rPr>
      </w:pPr>
    </w:p>
    <w:p w:rsidR="004E1F68" w:rsidRPr="00051BA1" w:rsidRDefault="00051BA1" w:rsidP="00051BA1">
      <w:pPr>
        <w:pStyle w:val="ListParagraph"/>
        <w:widowControl w:val="0"/>
        <w:numPr>
          <w:ilvl w:val="0"/>
          <w:numId w:val="26"/>
        </w:numPr>
        <w:rPr>
          <w:b/>
          <w:snapToGrid w:val="0"/>
          <w:sz w:val="24"/>
          <w:szCs w:val="24"/>
        </w:rPr>
      </w:pPr>
      <w:r>
        <w:rPr>
          <w:snapToGrid w:val="0"/>
          <w:sz w:val="24"/>
          <w:szCs w:val="24"/>
        </w:rPr>
        <w:t xml:space="preserve">Excess Sewer Charge Usage Fee discussion – Mr. Bader </w:t>
      </w:r>
    </w:p>
    <w:p w:rsidR="00100E0F" w:rsidRPr="00100E0F" w:rsidRDefault="00100E0F" w:rsidP="00615A3F">
      <w:pPr>
        <w:pStyle w:val="ListParagraph"/>
        <w:widowControl w:val="0"/>
        <w:numPr>
          <w:ilvl w:val="0"/>
          <w:numId w:val="26"/>
        </w:numPr>
        <w:rPr>
          <w:b/>
          <w:snapToGrid w:val="0"/>
          <w:sz w:val="24"/>
          <w:szCs w:val="24"/>
          <w:u w:val="single"/>
        </w:rPr>
      </w:pPr>
      <w:r>
        <w:rPr>
          <w:snapToGrid w:val="0"/>
          <w:sz w:val="24"/>
          <w:szCs w:val="24"/>
        </w:rPr>
        <w:t xml:space="preserve">Goals and Objectives to be identified and council liaisons assigned </w:t>
      </w:r>
    </w:p>
    <w:p w:rsidR="00615A3F" w:rsidRPr="00615A3F" w:rsidRDefault="00615A3F" w:rsidP="00615A3F">
      <w:pPr>
        <w:pStyle w:val="ListParagraph"/>
        <w:widowControl w:val="0"/>
        <w:numPr>
          <w:ilvl w:val="0"/>
          <w:numId w:val="26"/>
        </w:numPr>
        <w:rPr>
          <w:b/>
          <w:snapToGrid w:val="0"/>
          <w:sz w:val="24"/>
          <w:szCs w:val="24"/>
          <w:u w:val="single"/>
        </w:rPr>
      </w:pPr>
      <w:r>
        <w:rPr>
          <w:snapToGrid w:val="0"/>
          <w:sz w:val="24"/>
          <w:szCs w:val="24"/>
        </w:rPr>
        <w:t>Hath</w:t>
      </w:r>
      <w:r w:rsidR="002506F3">
        <w:rPr>
          <w:snapToGrid w:val="0"/>
          <w:sz w:val="24"/>
          <w:szCs w:val="24"/>
        </w:rPr>
        <w:t>a</w:t>
      </w:r>
      <w:r>
        <w:rPr>
          <w:snapToGrid w:val="0"/>
          <w:sz w:val="24"/>
          <w:szCs w:val="24"/>
        </w:rPr>
        <w:t xml:space="preserve">way House </w:t>
      </w:r>
      <w:r w:rsidR="007D1684">
        <w:rPr>
          <w:snapToGrid w:val="0"/>
          <w:sz w:val="24"/>
          <w:szCs w:val="24"/>
        </w:rPr>
        <w:t xml:space="preserve">demolition </w:t>
      </w:r>
      <w:r>
        <w:rPr>
          <w:snapToGrid w:val="0"/>
          <w:sz w:val="24"/>
          <w:szCs w:val="24"/>
        </w:rPr>
        <w:t>quotes</w:t>
      </w:r>
    </w:p>
    <w:p w:rsidR="00615A3F" w:rsidRPr="00615A3F" w:rsidRDefault="00615A3F" w:rsidP="00100E0F">
      <w:pPr>
        <w:pStyle w:val="ListParagraph"/>
        <w:widowControl w:val="0"/>
        <w:rPr>
          <w:b/>
          <w:snapToGrid w:val="0"/>
          <w:sz w:val="24"/>
          <w:szCs w:val="24"/>
          <w:u w:val="single"/>
        </w:rPr>
      </w:pPr>
    </w:p>
    <w:p w:rsidR="004E1F68" w:rsidRPr="00615A3F" w:rsidRDefault="004E1F68" w:rsidP="00615A3F">
      <w:pPr>
        <w:widowControl w:val="0"/>
        <w:rPr>
          <w:b/>
          <w:snapToGrid w:val="0"/>
          <w:sz w:val="24"/>
          <w:szCs w:val="24"/>
          <w:u w:val="single"/>
        </w:rPr>
      </w:pPr>
    </w:p>
    <w:p w:rsidR="00EB08B1" w:rsidRPr="00615A3F" w:rsidRDefault="001A3EB0" w:rsidP="00EB08B1">
      <w:pPr>
        <w:widowControl w:val="0"/>
        <w:rPr>
          <w:b/>
          <w:snapToGrid w:val="0"/>
          <w:sz w:val="24"/>
          <w:szCs w:val="24"/>
          <w:u w:val="single"/>
        </w:rPr>
      </w:pPr>
      <w:r>
        <w:rPr>
          <w:b/>
          <w:snapToGrid w:val="0"/>
          <w:sz w:val="24"/>
          <w:szCs w:val="24"/>
          <w:u w:val="single"/>
        </w:rPr>
        <w:t>NEW BUSINESS.</w:t>
      </w:r>
    </w:p>
    <w:p w:rsidR="00EB08B1" w:rsidRPr="00EB08B1" w:rsidRDefault="00EB08B1" w:rsidP="00EB08B1">
      <w:pPr>
        <w:widowControl w:val="0"/>
        <w:rPr>
          <w:snapToGrid w:val="0"/>
          <w:sz w:val="24"/>
          <w:szCs w:val="24"/>
        </w:rPr>
      </w:pPr>
    </w:p>
    <w:p w:rsidR="00A4435B" w:rsidRDefault="00A4435B" w:rsidP="00C65E99">
      <w:pPr>
        <w:widowControl w:val="0"/>
        <w:rPr>
          <w:b/>
          <w:snapToGrid w:val="0"/>
          <w:sz w:val="24"/>
          <w:szCs w:val="24"/>
          <w:u w:val="single"/>
        </w:rPr>
      </w:pPr>
    </w:p>
    <w:p w:rsidR="00615A3F" w:rsidRDefault="00615A3F" w:rsidP="00C65E99">
      <w:pPr>
        <w:widowControl w:val="0"/>
        <w:rPr>
          <w:b/>
          <w:snapToGrid w:val="0"/>
          <w:sz w:val="24"/>
          <w:szCs w:val="24"/>
          <w:u w:val="single"/>
        </w:rPr>
      </w:pPr>
      <w:r>
        <w:rPr>
          <w:b/>
          <w:snapToGrid w:val="0"/>
          <w:sz w:val="24"/>
          <w:szCs w:val="24"/>
          <w:u w:val="single"/>
        </w:rPr>
        <w:t>Introduction of Ordinance 12-04</w:t>
      </w:r>
    </w:p>
    <w:p w:rsidR="00615A3F" w:rsidRDefault="00615A3F" w:rsidP="00C65E99">
      <w:pPr>
        <w:widowControl w:val="0"/>
        <w:rPr>
          <w:b/>
          <w:snapToGrid w:val="0"/>
          <w:sz w:val="24"/>
          <w:szCs w:val="24"/>
          <w:u w:val="single"/>
        </w:rPr>
      </w:pPr>
    </w:p>
    <w:p w:rsidR="00615A3F" w:rsidRDefault="00615A3F" w:rsidP="00615A3F">
      <w:pPr>
        <w:widowControl w:val="0"/>
        <w:jc w:val="center"/>
        <w:rPr>
          <w:b/>
          <w:snapToGrid w:val="0"/>
          <w:sz w:val="24"/>
          <w:szCs w:val="24"/>
        </w:rPr>
      </w:pPr>
      <w:r>
        <w:rPr>
          <w:b/>
          <w:snapToGrid w:val="0"/>
          <w:sz w:val="24"/>
          <w:szCs w:val="24"/>
        </w:rPr>
        <w:t>Be it Resolved that the Ordinance Entitled,</w:t>
      </w:r>
    </w:p>
    <w:p w:rsidR="00615A3F" w:rsidRDefault="00615A3F" w:rsidP="00615A3F">
      <w:pPr>
        <w:widowControl w:val="0"/>
        <w:jc w:val="center"/>
        <w:rPr>
          <w:b/>
          <w:snapToGrid w:val="0"/>
          <w:sz w:val="24"/>
          <w:szCs w:val="24"/>
        </w:rPr>
      </w:pPr>
      <w:r>
        <w:rPr>
          <w:b/>
          <w:snapToGrid w:val="0"/>
          <w:sz w:val="24"/>
          <w:szCs w:val="24"/>
        </w:rPr>
        <w:t>“An Ordinance to Proved Guidelines for Public and Borough Videotaping of Public Hearings of Various Public Bodies”</w:t>
      </w:r>
    </w:p>
    <w:p w:rsidR="00615A3F" w:rsidRPr="00615A3F" w:rsidRDefault="00615A3F" w:rsidP="00C65E99">
      <w:pPr>
        <w:widowControl w:val="0"/>
        <w:rPr>
          <w:b/>
          <w:snapToGrid w:val="0"/>
          <w:sz w:val="24"/>
          <w:szCs w:val="24"/>
        </w:rPr>
      </w:pPr>
    </w:p>
    <w:p w:rsidR="003D201C" w:rsidRDefault="00C8166A" w:rsidP="00C65E99">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19</w:t>
      </w:r>
      <w:r w:rsidRPr="00C8166A">
        <w:rPr>
          <w:snapToGrid w:val="0"/>
          <w:sz w:val="24"/>
          <w:szCs w:val="24"/>
          <w:vertAlign w:val="superscript"/>
        </w:rPr>
        <w:t>th</w:t>
      </w:r>
      <w:r>
        <w:rPr>
          <w:snapToGrid w:val="0"/>
          <w:sz w:val="24"/>
          <w:szCs w:val="24"/>
        </w:rPr>
        <w:t xml:space="preserve"> day of </w:t>
      </w:r>
      <w:r w:rsidR="00615A3F">
        <w:rPr>
          <w:snapToGrid w:val="0"/>
          <w:sz w:val="24"/>
          <w:szCs w:val="24"/>
        </w:rPr>
        <w:t xml:space="preserve">April, </w:t>
      </w:r>
      <w:r>
        <w:rPr>
          <w:snapToGrid w:val="0"/>
          <w:sz w:val="24"/>
          <w:szCs w:val="24"/>
        </w:rPr>
        <w:t xml:space="preserve">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C8166A" w:rsidRDefault="00C8166A" w:rsidP="00C65E99">
      <w:pPr>
        <w:widowControl w:val="0"/>
        <w:rPr>
          <w:snapToGrid w:val="0"/>
          <w:sz w:val="24"/>
          <w:szCs w:val="24"/>
        </w:rPr>
      </w:pPr>
    </w:p>
    <w:p w:rsidR="00C8166A" w:rsidRDefault="00C8166A" w:rsidP="00C65E99">
      <w:pPr>
        <w:widowControl w:val="0"/>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615A3F" w:rsidRDefault="00615A3F" w:rsidP="00C65E99">
      <w:pPr>
        <w:widowControl w:val="0"/>
        <w:rPr>
          <w:b/>
          <w:snapToGrid w:val="0"/>
          <w:sz w:val="24"/>
          <w:szCs w:val="24"/>
        </w:rPr>
      </w:pPr>
    </w:p>
    <w:p w:rsidR="007D1684" w:rsidRPr="007D1684" w:rsidRDefault="007D1684" w:rsidP="007D1684">
      <w:pPr>
        <w:pStyle w:val="ListParagraph"/>
        <w:widowControl w:val="0"/>
        <w:numPr>
          <w:ilvl w:val="0"/>
          <w:numId w:val="26"/>
        </w:numPr>
        <w:rPr>
          <w:b/>
          <w:snapToGrid w:val="0"/>
          <w:sz w:val="24"/>
          <w:szCs w:val="24"/>
        </w:rPr>
      </w:pPr>
      <w:r w:rsidRPr="007D1684">
        <w:rPr>
          <w:b/>
          <w:snapToGrid w:val="0"/>
          <w:sz w:val="24"/>
          <w:szCs w:val="24"/>
        </w:rPr>
        <w:t>Human Resources Consulting Proposal</w:t>
      </w:r>
    </w:p>
    <w:p w:rsidR="00615A3F" w:rsidRPr="007D1684" w:rsidRDefault="007D1684" w:rsidP="007D1684">
      <w:pPr>
        <w:pStyle w:val="ListParagraph"/>
        <w:widowControl w:val="0"/>
        <w:numPr>
          <w:ilvl w:val="0"/>
          <w:numId w:val="26"/>
        </w:numPr>
        <w:rPr>
          <w:b/>
          <w:snapToGrid w:val="0"/>
          <w:sz w:val="24"/>
          <w:szCs w:val="24"/>
        </w:rPr>
      </w:pPr>
      <w:r w:rsidRPr="007D1684">
        <w:rPr>
          <w:b/>
          <w:snapToGrid w:val="0"/>
          <w:sz w:val="24"/>
          <w:szCs w:val="24"/>
        </w:rPr>
        <w:t>Underage Drinking Ordinance</w:t>
      </w:r>
      <w:r w:rsidR="0062125C">
        <w:rPr>
          <w:b/>
          <w:snapToGrid w:val="0"/>
          <w:sz w:val="24"/>
          <w:szCs w:val="24"/>
        </w:rPr>
        <w:t xml:space="preserve"> 12-05</w:t>
      </w:r>
      <w:r w:rsidRPr="007D1684">
        <w:rPr>
          <w:b/>
          <w:snapToGrid w:val="0"/>
          <w:sz w:val="24"/>
          <w:szCs w:val="24"/>
        </w:rPr>
        <w:t xml:space="preserve"> – discussion </w:t>
      </w:r>
    </w:p>
    <w:p w:rsidR="007D1684" w:rsidRPr="00100E0F" w:rsidRDefault="007D1684" w:rsidP="007D1684">
      <w:pPr>
        <w:pStyle w:val="ListParagraph"/>
        <w:widowControl w:val="0"/>
        <w:numPr>
          <w:ilvl w:val="0"/>
          <w:numId w:val="26"/>
        </w:numPr>
        <w:rPr>
          <w:snapToGrid w:val="0"/>
          <w:sz w:val="24"/>
          <w:szCs w:val="24"/>
        </w:rPr>
      </w:pPr>
      <w:r w:rsidRPr="007D1684">
        <w:rPr>
          <w:b/>
          <w:snapToGrid w:val="0"/>
          <w:sz w:val="24"/>
          <w:szCs w:val="24"/>
        </w:rPr>
        <w:t>Ordinance to Amend the Hours Permitting Use of Lawn Mowers/Blowers</w:t>
      </w:r>
      <w:r w:rsidR="0062125C">
        <w:rPr>
          <w:b/>
          <w:snapToGrid w:val="0"/>
          <w:sz w:val="24"/>
          <w:szCs w:val="24"/>
        </w:rPr>
        <w:t xml:space="preserve"> 12-06</w:t>
      </w:r>
      <w:r w:rsidRPr="007D1684">
        <w:rPr>
          <w:b/>
          <w:snapToGrid w:val="0"/>
          <w:sz w:val="24"/>
          <w:szCs w:val="24"/>
        </w:rPr>
        <w:t xml:space="preserve"> - </w:t>
      </w:r>
      <w:r>
        <w:rPr>
          <w:b/>
          <w:snapToGrid w:val="0"/>
          <w:sz w:val="24"/>
          <w:szCs w:val="24"/>
        </w:rPr>
        <w:t xml:space="preserve">                  </w:t>
      </w:r>
      <w:r w:rsidRPr="007D1684">
        <w:rPr>
          <w:b/>
          <w:snapToGrid w:val="0"/>
          <w:sz w:val="24"/>
          <w:szCs w:val="24"/>
        </w:rPr>
        <w:t>discussion</w:t>
      </w:r>
    </w:p>
    <w:p w:rsidR="00100E0F" w:rsidRPr="00072A1B" w:rsidRDefault="00100E0F" w:rsidP="007D1684">
      <w:pPr>
        <w:pStyle w:val="ListParagraph"/>
        <w:widowControl w:val="0"/>
        <w:numPr>
          <w:ilvl w:val="0"/>
          <w:numId w:val="26"/>
        </w:numPr>
        <w:rPr>
          <w:snapToGrid w:val="0"/>
          <w:sz w:val="24"/>
          <w:szCs w:val="24"/>
        </w:rPr>
      </w:pPr>
      <w:r>
        <w:rPr>
          <w:b/>
          <w:snapToGrid w:val="0"/>
          <w:sz w:val="24"/>
          <w:szCs w:val="24"/>
        </w:rPr>
        <w:t>Park and Recreation Fee Schedule 2012 season</w:t>
      </w:r>
    </w:p>
    <w:p w:rsidR="007C6173" w:rsidRPr="00987753" w:rsidRDefault="00072A1B" w:rsidP="007C6173">
      <w:pPr>
        <w:pStyle w:val="ListParagraph"/>
        <w:widowControl w:val="0"/>
        <w:numPr>
          <w:ilvl w:val="0"/>
          <w:numId w:val="26"/>
        </w:numPr>
        <w:rPr>
          <w:snapToGrid w:val="0"/>
          <w:sz w:val="24"/>
          <w:szCs w:val="24"/>
        </w:rPr>
      </w:pPr>
      <w:r>
        <w:rPr>
          <w:b/>
          <w:snapToGrid w:val="0"/>
          <w:sz w:val="24"/>
          <w:szCs w:val="24"/>
        </w:rPr>
        <w:t>Field Rental Fees 2012</w:t>
      </w:r>
    </w:p>
    <w:p w:rsidR="00987753" w:rsidRPr="007C6173" w:rsidRDefault="00987753" w:rsidP="007C6173">
      <w:pPr>
        <w:pStyle w:val="ListParagraph"/>
        <w:widowControl w:val="0"/>
        <w:numPr>
          <w:ilvl w:val="0"/>
          <w:numId w:val="26"/>
        </w:numPr>
        <w:rPr>
          <w:snapToGrid w:val="0"/>
          <w:sz w:val="24"/>
          <w:szCs w:val="24"/>
        </w:rPr>
      </w:pPr>
      <w:r>
        <w:rPr>
          <w:b/>
          <w:snapToGrid w:val="0"/>
          <w:sz w:val="24"/>
          <w:szCs w:val="24"/>
        </w:rPr>
        <w:t>Pool &amp; Tennis Membership 2012</w:t>
      </w:r>
    </w:p>
    <w:p w:rsidR="00100E0F" w:rsidRPr="003941FA" w:rsidRDefault="00100E0F" w:rsidP="007D1684">
      <w:pPr>
        <w:pStyle w:val="ListParagraph"/>
        <w:widowControl w:val="0"/>
        <w:numPr>
          <w:ilvl w:val="0"/>
          <w:numId w:val="26"/>
        </w:numPr>
        <w:rPr>
          <w:snapToGrid w:val="0"/>
          <w:sz w:val="24"/>
          <w:szCs w:val="24"/>
        </w:rPr>
      </w:pPr>
      <w:r>
        <w:rPr>
          <w:b/>
          <w:snapToGrid w:val="0"/>
          <w:sz w:val="24"/>
          <w:szCs w:val="24"/>
        </w:rPr>
        <w:t>Board of Health request to have County Blood Pressure Screening Table at Woodcliff Lake Day</w:t>
      </w:r>
    </w:p>
    <w:p w:rsidR="003941FA" w:rsidRPr="003941FA" w:rsidRDefault="003941FA" w:rsidP="003941FA">
      <w:pPr>
        <w:pStyle w:val="ListParagraph"/>
        <w:widowControl w:val="0"/>
        <w:numPr>
          <w:ilvl w:val="0"/>
          <w:numId w:val="26"/>
        </w:numPr>
        <w:rPr>
          <w:b/>
          <w:snapToGrid w:val="0"/>
          <w:sz w:val="24"/>
          <w:szCs w:val="24"/>
        </w:rPr>
      </w:pPr>
      <w:r w:rsidRPr="003941FA">
        <w:rPr>
          <w:b/>
          <w:snapToGrid w:val="0"/>
          <w:sz w:val="24"/>
          <w:szCs w:val="24"/>
        </w:rPr>
        <w:t>County wide Emergency Notification System</w:t>
      </w:r>
      <w:r w:rsidR="0030683E">
        <w:rPr>
          <w:b/>
          <w:snapToGrid w:val="0"/>
          <w:sz w:val="24"/>
          <w:szCs w:val="24"/>
        </w:rPr>
        <w:t xml:space="preserve"> – Resolution on Consent Agenda</w:t>
      </w:r>
    </w:p>
    <w:p w:rsidR="00100E0F" w:rsidRPr="00100E0F" w:rsidRDefault="00100E0F" w:rsidP="00100E0F">
      <w:pPr>
        <w:widowControl w:val="0"/>
        <w:rPr>
          <w:snapToGrid w:val="0"/>
          <w:sz w:val="24"/>
          <w:szCs w:val="24"/>
        </w:rPr>
      </w:pPr>
    </w:p>
    <w:p w:rsidR="00C8166A" w:rsidRDefault="00C8166A" w:rsidP="00C65E99">
      <w:pPr>
        <w:widowControl w:val="0"/>
        <w:rPr>
          <w:b/>
          <w:snapToGrid w:val="0"/>
          <w:sz w:val="24"/>
          <w:szCs w:val="24"/>
          <w:u w:val="single"/>
        </w:rPr>
      </w:pPr>
    </w:p>
    <w:p w:rsidR="00C65E99" w:rsidRPr="00403F3F" w:rsidRDefault="00C65E99" w:rsidP="00C65E99">
      <w:pPr>
        <w:widowControl w:val="0"/>
        <w:rPr>
          <w:snapToGrid w:val="0"/>
          <w:sz w:val="24"/>
          <w:szCs w:val="24"/>
        </w:rPr>
      </w:pPr>
      <w:r w:rsidRPr="00403F3F">
        <w:rPr>
          <w:b/>
          <w:snapToGrid w:val="0"/>
          <w:sz w:val="24"/>
          <w:szCs w:val="24"/>
          <w:u w:val="single"/>
        </w:rPr>
        <w:t>PUBLIC FORUM</w:t>
      </w:r>
      <w:r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403F3F" w:rsidRPr="00403F3F" w:rsidRDefault="00403F3F" w:rsidP="00403F3F">
      <w:pPr>
        <w:widowControl w:val="0"/>
        <w:ind w:left="360"/>
        <w:rPr>
          <w:snapToGrid w:val="0"/>
          <w:sz w:val="24"/>
          <w:szCs w:val="24"/>
          <w:u w:val="single"/>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r w:rsidRPr="00403F3F">
        <w:rPr>
          <w:snapToGrid w:val="0"/>
          <w:sz w:val="24"/>
          <w:szCs w:val="24"/>
        </w:rPr>
        <w:tab/>
      </w:r>
      <w:r w:rsidRPr="00403F3F">
        <w:rPr>
          <w:b/>
          <w:snapToGrid w:val="0"/>
          <w:sz w:val="24"/>
          <w:szCs w:val="24"/>
          <w:u w:val="single"/>
        </w:rPr>
        <w:t>Motion to close to the public</w:t>
      </w:r>
    </w:p>
    <w:p w:rsidR="00403F3F" w:rsidRDefault="00403F3F" w:rsidP="0024478D">
      <w:pPr>
        <w:widowControl w:val="0"/>
        <w:ind w:left="720"/>
        <w:rPr>
          <w:snapToGrid w:val="0"/>
          <w:sz w:val="24"/>
          <w:szCs w:val="24"/>
        </w:rPr>
      </w:pPr>
      <w:r w:rsidRPr="00403F3F">
        <w:rPr>
          <w:snapToGrid w:val="0"/>
          <w:sz w:val="24"/>
          <w:szCs w:val="24"/>
        </w:rPr>
        <w:t xml:space="preserve">   </w:t>
      </w:r>
      <w:r w:rsidR="0024478D">
        <w:rPr>
          <w:snapToGrid w:val="0"/>
          <w:sz w:val="24"/>
          <w:szCs w:val="24"/>
        </w:rPr>
        <w:t>Abene          Bader</w:t>
      </w:r>
      <w:r w:rsidR="0024478D">
        <w:rPr>
          <w:snapToGrid w:val="0"/>
          <w:sz w:val="24"/>
          <w:szCs w:val="24"/>
        </w:rPr>
        <w:tab/>
      </w:r>
      <w:r w:rsidR="0024478D">
        <w:rPr>
          <w:snapToGrid w:val="0"/>
          <w:sz w:val="24"/>
          <w:szCs w:val="24"/>
        </w:rPr>
        <w:tab/>
      </w:r>
      <w:r w:rsidR="0024478D">
        <w:rPr>
          <w:snapToGrid w:val="0"/>
          <w:sz w:val="24"/>
          <w:szCs w:val="24"/>
        </w:rPr>
        <w:tab/>
      </w:r>
      <w:r w:rsidR="0024478D">
        <w:rPr>
          <w:snapToGrid w:val="0"/>
          <w:sz w:val="24"/>
          <w:szCs w:val="24"/>
        </w:rPr>
        <w:tab/>
      </w:r>
      <w:r w:rsidR="0024478D">
        <w:rPr>
          <w:snapToGrid w:val="0"/>
          <w:sz w:val="24"/>
          <w:szCs w:val="24"/>
        </w:rPr>
        <w:tab/>
        <w:t>Abene         Bader</w:t>
      </w:r>
    </w:p>
    <w:p w:rsidR="0024478D" w:rsidRDefault="0024478D" w:rsidP="0024478D">
      <w:pPr>
        <w:widowControl w:val="0"/>
        <w:ind w:left="720"/>
        <w:rPr>
          <w:snapToGrid w:val="0"/>
          <w:sz w:val="24"/>
          <w:szCs w:val="24"/>
        </w:rPr>
      </w:pPr>
      <w:r>
        <w:rPr>
          <w:snapToGrid w:val="0"/>
          <w:sz w:val="24"/>
          <w:szCs w:val="24"/>
        </w:rPr>
        <w:t xml:space="preserve">    Baum          Glaser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Baum        Glaser</w:t>
      </w:r>
    </w:p>
    <w:p w:rsidR="0024478D" w:rsidRDefault="0024478D" w:rsidP="0024478D">
      <w:pPr>
        <w:widowControl w:val="0"/>
        <w:ind w:left="720"/>
        <w:rPr>
          <w:snapToGrid w:val="0"/>
          <w:sz w:val="24"/>
          <w:szCs w:val="24"/>
        </w:rPr>
      </w:pPr>
      <w:r>
        <w:rPr>
          <w:snapToGrid w:val="0"/>
          <w:sz w:val="24"/>
          <w:szCs w:val="24"/>
        </w:rPr>
        <w:t>Rosenblatt       Struk</w:t>
      </w:r>
      <w:r>
        <w:rPr>
          <w:snapToGrid w:val="0"/>
          <w:sz w:val="24"/>
          <w:szCs w:val="24"/>
        </w:rPr>
        <w:tab/>
      </w:r>
      <w:r>
        <w:rPr>
          <w:snapToGrid w:val="0"/>
          <w:sz w:val="24"/>
          <w:szCs w:val="24"/>
        </w:rPr>
        <w:tab/>
      </w:r>
      <w:r>
        <w:rPr>
          <w:snapToGrid w:val="0"/>
          <w:sz w:val="24"/>
          <w:szCs w:val="24"/>
        </w:rPr>
        <w:tab/>
      </w:r>
      <w:r>
        <w:rPr>
          <w:snapToGrid w:val="0"/>
          <w:sz w:val="24"/>
          <w:szCs w:val="24"/>
        </w:rPr>
        <w:tab/>
        <w:t xml:space="preserve">    </w:t>
      </w:r>
      <w:r w:rsidR="00094004">
        <w:rPr>
          <w:snapToGrid w:val="0"/>
          <w:sz w:val="24"/>
          <w:szCs w:val="24"/>
        </w:rPr>
        <w:t xml:space="preserve">   </w:t>
      </w:r>
      <w:r>
        <w:rPr>
          <w:snapToGrid w:val="0"/>
          <w:sz w:val="24"/>
          <w:szCs w:val="24"/>
        </w:rPr>
        <w:t xml:space="preserve">   Rosenblatt        Struk</w:t>
      </w:r>
    </w:p>
    <w:p w:rsidR="0024478D" w:rsidRPr="00403F3F" w:rsidRDefault="0024478D" w:rsidP="0024478D">
      <w:pPr>
        <w:widowControl w:val="0"/>
        <w:ind w:left="720"/>
        <w:rPr>
          <w:snapToGrid w:val="0"/>
          <w:sz w:val="24"/>
          <w:szCs w:val="24"/>
        </w:rPr>
      </w:pPr>
      <w:r>
        <w:rPr>
          <w:snapToGrid w:val="0"/>
          <w:sz w:val="24"/>
          <w:szCs w:val="24"/>
        </w:rPr>
        <w:t xml:space="preserve">        Goldsmith</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Goldsmith</w:t>
      </w:r>
    </w:p>
    <w:p w:rsidR="00EE2705" w:rsidRPr="00403F3F" w:rsidRDefault="00EE2705" w:rsidP="00013036">
      <w:pPr>
        <w:widowControl w:val="0"/>
        <w:rPr>
          <w:b/>
          <w:snapToGrid w:val="0"/>
          <w:sz w:val="24"/>
          <w:szCs w:val="24"/>
          <w:u w:val="single"/>
        </w:rPr>
      </w:pPr>
    </w:p>
    <w:p w:rsidR="005D08B2" w:rsidRDefault="005D08B2" w:rsidP="00013036">
      <w:pPr>
        <w:widowControl w:val="0"/>
        <w:rPr>
          <w:b/>
          <w:snapToGrid w:val="0"/>
          <w:sz w:val="24"/>
          <w:szCs w:val="24"/>
          <w:u w:val="single"/>
        </w:rPr>
      </w:pPr>
    </w:p>
    <w:p w:rsidR="005D08B2" w:rsidRDefault="005D08B2" w:rsidP="00013036">
      <w:pPr>
        <w:widowControl w:val="0"/>
        <w:rPr>
          <w:b/>
          <w:snapToGrid w:val="0"/>
          <w:sz w:val="24"/>
          <w:szCs w:val="24"/>
          <w:u w:val="single"/>
        </w:rPr>
      </w:pPr>
    </w:p>
    <w:p w:rsidR="00EE2705" w:rsidRPr="00403F3F" w:rsidRDefault="00EE2705" w:rsidP="00013036">
      <w:pPr>
        <w:widowControl w:val="0"/>
        <w:rPr>
          <w:b/>
          <w:snapToGrid w:val="0"/>
          <w:sz w:val="24"/>
          <w:szCs w:val="24"/>
          <w:u w:val="single"/>
        </w:rPr>
      </w:pPr>
      <w:r w:rsidRPr="00403F3F">
        <w:rPr>
          <w:b/>
          <w:snapToGrid w:val="0"/>
          <w:sz w:val="24"/>
          <w:szCs w:val="24"/>
          <w:u w:val="single"/>
        </w:rPr>
        <w:t xml:space="preserve">CONSENT AGENDA </w:t>
      </w:r>
      <w:r w:rsidR="00403F3F">
        <w:rPr>
          <w:b/>
          <w:snapToGrid w:val="0"/>
          <w:sz w:val="24"/>
          <w:szCs w:val="24"/>
          <w:u w:val="single"/>
        </w:rPr>
        <w:t>DISCUSSION</w:t>
      </w:r>
      <w:r w:rsidRPr="00403F3F">
        <w:rPr>
          <w:b/>
          <w:snapToGrid w:val="0"/>
          <w:sz w:val="24"/>
          <w:szCs w:val="24"/>
          <w:u w:val="single"/>
        </w:rPr>
        <w:t>.</w:t>
      </w:r>
    </w:p>
    <w:p w:rsidR="00E933DC" w:rsidRPr="00403F3F" w:rsidRDefault="00E933DC" w:rsidP="00013036">
      <w:pPr>
        <w:widowControl w:val="0"/>
        <w:rPr>
          <w:b/>
          <w:snapToGrid w:val="0"/>
          <w:sz w:val="24"/>
          <w:szCs w:val="24"/>
          <w:u w:val="single"/>
        </w:rPr>
      </w:pPr>
    </w:p>
    <w:p w:rsidR="00E933DC" w:rsidRDefault="00E933DC" w:rsidP="00013036">
      <w:pPr>
        <w:widowControl w:val="0"/>
        <w:rPr>
          <w:b/>
          <w:snapToGrid w:val="0"/>
          <w:sz w:val="24"/>
          <w:szCs w:val="24"/>
          <w:u w:val="single"/>
        </w:rPr>
      </w:pPr>
    </w:p>
    <w:p w:rsidR="00A4435B" w:rsidRPr="00403F3F" w:rsidRDefault="00A4435B" w:rsidP="00013036">
      <w:pPr>
        <w:widowControl w:val="0"/>
        <w:rPr>
          <w:b/>
          <w:snapToGrid w:val="0"/>
          <w:sz w:val="24"/>
          <w:szCs w:val="24"/>
          <w:u w:val="single"/>
        </w:rPr>
      </w:pPr>
    </w:p>
    <w:p w:rsidR="00403F3F" w:rsidRPr="00403F3F" w:rsidRDefault="00403F3F"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013036" w:rsidRPr="00403F3F" w:rsidRDefault="00E933DC" w:rsidP="00013036">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9851E5" w:rsidRDefault="009851E5" w:rsidP="00013036">
      <w:pPr>
        <w:widowControl w:val="0"/>
        <w:rPr>
          <w:b/>
          <w:snapToGrid w:val="0"/>
          <w:sz w:val="24"/>
          <w:szCs w:val="24"/>
        </w:rPr>
      </w:pPr>
    </w:p>
    <w:p w:rsidR="00A4435B" w:rsidRDefault="00A4435B" w:rsidP="00013036">
      <w:pPr>
        <w:widowControl w:val="0"/>
        <w:rPr>
          <w:b/>
          <w:snapToGrid w:val="0"/>
          <w:sz w:val="24"/>
          <w:szCs w:val="24"/>
        </w:rPr>
      </w:pPr>
    </w:p>
    <w:p w:rsidR="0024478D" w:rsidRPr="00403F3F" w:rsidRDefault="0024478D" w:rsidP="00013036">
      <w:pPr>
        <w:widowControl w:val="0"/>
        <w:rPr>
          <w:b/>
          <w:snapToGrid w:val="0"/>
          <w:sz w:val="24"/>
          <w:szCs w:val="24"/>
        </w:rPr>
      </w:pPr>
    </w:p>
    <w:p w:rsidR="00EE2705" w:rsidRPr="00403F3F"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EE2705" w:rsidRPr="00403F3F" w:rsidRDefault="00EE2705" w:rsidP="00B34798">
      <w:pPr>
        <w:widowControl w:val="0"/>
        <w:tabs>
          <w:tab w:val="left" w:pos="7200"/>
        </w:tabs>
        <w:rPr>
          <w:snapToGrid w:val="0"/>
          <w:sz w:val="24"/>
          <w:szCs w:val="24"/>
        </w:rPr>
      </w:pPr>
    </w:p>
    <w:p w:rsidR="00584E65" w:rsidRPr="00403F3F" w:rsidRDefault="00584E65" w:rsidP="00B34798">
      <w:pPr>
        <w:widowControl w:val="0"/>
        <w:tabs>
          <w:tab w:val="left" w:pos="7200"/>
        </w:tabs>
        <w:rPr>
          <w:snapToGrid w:val="0"/>
          <w:sz w:val="24"/>
          <w:szCs w:val="24"/>
        </w:rPr>
      </w:pPr>
    </w:p>
    <w:p w:rsidR="005D08B2" w:rsidRDefault="005D08B2">
      <w:pPr>
        <w:rPr>
          <w:snapToGrid w:val="0"/>
          <w:sz w:val="24"/>
          <w:szCs w:val="24"/>
        </w:rPr>
      </w:pPr>
    </w:p>
    <w:p w:rsidR="00094004" w:rsidRDefault="00094004">
      <w:pPr>
        <w:rPr>
          <w:snapToGrid w:val="0"/>
          <w:sz w:val="24"/>
          <w:szCs w:val="24"/>
        </w:rPr>
      </w:pPr>
      <w:r>
        <w:rPr>
          <w:snapToGrid w:val="0"/>
          <w:sz w:val="24"/>
          <w:szCs w:val="24"/>
        </w:rPr>
        <w:br w:type="page"/>
      </w:r>
    </w:p>
    <w:p w:rsidR="00E10E1D" w:rsidRPr="00403F3F" w:rsidRDefault="00E10E1D" w:rsidP="00B34798">
      <w:pPr>
        <w:widowControl w:val="0"/>
        <w:tabs>
          <w:tab w:val="left" w:pos="7200"/>
        </w:tabs>
        <w:rPr>
          <w:snapToGrid w:val="0"/>
          <w:sz w:val="24"/>
          <w:szCs w:val="24"/>
        </w:rPr>
      </w:pPr>
      <w:r w:rsidRPr="00403F3F">
        <w:rPr>
          <w:snapToGrid w:val="0"/>
          <w:sz w:val="24"/>
          <w:szCs w:val="24"/>
        </w:rPr>
        <w:lastRenderedPageBreak/>
        <w:tab/>
      </w:r>
    </w:p>
    <w:p w:rsidR="002B1D01" w:rsidRPr="00120D73" w:rsidRDefault="002B1D01" w:rsidP="002B1D01">
      <w:pPr>
        <w:widowControl w:val="0"/>
        <w:rPr>
          <w:b/>
          <w:snapToGrid w:val="0"/>
          <w:sz w:val="24"/>
          <w:szCs w:val="24"/>
          <w:u w:val="single"/>
        </w:rPr>
      </w:pPr>
    </w:p>
    <w:p w:rsidR="002B1D01" w:rsidRPr="00403F3F" w:rsidRDefault="002B1D01" w:rsidP="002B1D01">
      <w:pPr>
        <w:widowControl w:val="0"/>
        <w:tabs>
          <w:tab w:val="left" w:pos="7200"/>
        </w:tabs>
        <w:rPr>
          <w:snapToGrid w:val="0"/>
          <w:sz w:val="24"/>
          <w:szCs w:val="24"/>
        </w:rPr>
      </w:pPr>
      <w:r w:rsidRPr="00403F3F">
        <w:rPr>
          <w:snapToGrid w:val="0"/>
          <w:sz w:val="24"/>
          <w:szCs w:val="24"/>
        </w:rPr>
        <w:tab/>
      </w:r>
    </w:p>
    <w:p w:rsidR="002B1D01" w:rsidRPr="00403F3F" w:rsidRDefault="002B1D01" w:rsidP="00C06607">
      <w:pPr>
        <w:widowControl w:val="0"/>
        <w:pBdr>
          <w:top w:val="threeDEngrave" w:sz="24" w:space="0" w:color="auto"/>
          <w:left w:val="threeDEngrave" w:sz="24" w:space="0" w:color="auto"/>
          <w:bottom w:val="threeDEmboss" w:sz="24" w:space="0" w:color="auto"/>
          <w:right w:val="threeDEmboss" w:sz="24" w:space="31" w:color="auto"/>
        </w:pBdr>
        <w:tabs>
          <w:tab w:val="left" w:pos="7200"/>
        </w:tabs>
        <w:ind w:right="-450"/>
        <w:jc w:val="center"/>
        <w:rPr>
          <w:b/>
          <w:snapToGrid w:val="0"/>
          <w:sz w:val="24"/>
          <w:szCs w:val="24"/>
        </w:rPr>
      </w:pPr>
      <w:r w:rsidRPr="00403F3F">
        <w:rPr>
          <w:b/>
          <w:snapToGrid w:val="0"/>
          <w:sz w:val="24"/>
          <w:szCs w:val="24"/>
        </w:rPr>
        <w:t xml:space="preserve">CONSENT AGENDA </w:t>
      </w:r>
      <w:r>
        <w:rPr>
          <w:b/>
          <w:snapToGrid w:val="0"/>
          <w:sz w:val="24"/>
          <w:szCs w:val="24"/>
        </w:rPr>
        <w:t>–</w:t>
      </w:r>
      <w:r w:rsidRPr="00403F3F">
        <w:rPr>
          <w:b/>
          <w:snapToGrid w:val="0"/>
          <w:sz w:val="24"/>
          <w:szCs w:val="24"/>
        </w:rPr>
        <w:t xml:space="preserve"> </w:t>
      </w:r>
      <w:r w:rsidR="002506F3">
        <w:rPr>
          <w:b/>
          <w:snapToGrid w:val="0"/>
          <w:sz w:val="24"/>
          <w:szCs w:val="24"/>
        </w:rPr>
        <w:t>April 2</w:t>
      </w:r>
      <w:r>
        <w:rPr>
          <w:b/>
          <w:snapToGrid w:val="0"/>
          <w:sz w:val="24"/>
          <w:szCs w:val="24"/>
        </w:rPr>
        <w:t>, 2012</w:t>
      </w:r>
    </w:p>
    <w:p w:rsidR="00584E65" w:rsidRPr="00403F3F" w:rsidRDefault="00584E65" w:rsidP="00B34798">
      <w:pPr>
        <w:widowControl w:val="0"/>
        <w:tabs>
          <w:tab w:val="left" w:pos="7200"/>
        </w:tabs>
        <w:rPr>
          <w:snapToGrid w:val="0"/>
          <w:sz w:val="24"/>
          <w:szCs w:val="24"/>
        </w:rPr>
      </w:pPr>
    </w:p>
    <w:p w:rsidR="00FB3638" w:rsidRPr="00FE1426" w:rsidRDefault="009758F8" w:rsidP="00FB3638">
      <w:pPr>
        <w:widowControl w:val="0"/>
        <w:numPr>
          <w:ilvl w:val="0"/>
          <w:numId w:val="4"/>
        </w:numPr>
        <w:tabs>
          <w:tab w:val="num" w:pos="1080"/>
          <w:tab w:val="left" w:pos="1440"/>
          <w:tab w:val="left" w:pos="7200"/>
        </w:tabs>
        <w:ind w:left="1800"/>
        <w:jc w:val="both"/>
        <w:rPr>
          <w:snapToGrid w:val="0"/>
          <w:sz w:val="24"/>
          <w:szCs w:val="24"/>
        </w:rPr>
      </w:pPr>
      <w:r w:rsidRPr="00FE1426">
        <w:rPr>
          <w:snapToGrid w:val="0"/>
          <w:sz w:val="24"/>
          <w:szCs w:val="24"/>
        </w:rPr>
        <w:t>Authority to Pay Claims,</w:t>
      </w:r>
      <w:r w:rsidRPr="00FE1426">
        <w:rPr>
          <w:b/>
          <w:snapToGrid w:val="0"/>
          <w:sz w:val="24"/>
          <w:szCs w:val="24"/>
        </w:rPr>
        <w:t xml:space="preserve"> </w:t>
      </w:r>
      <w:r w:rsidR="005E1A08" w:rsidRPr="00FE1426">
        <w:rPr>
          <w:b/>
          <w:snapToGrid w:val="0"/>
          <w:sz w:val="24"/>
          <w:szCs w:val="24"/>
        </w:rPr>
        <w:t>page</w:t>
      </w:r>
      <w:r w:rsidR="00094004" w:rsidRPr="00FE1426">
        <w:rPr>
          <w:b/>
          <w:snapToGrid w:val="0"/>
          <w:sz w:val="24"/>
          <w:szCs w:val="24"/>
        </w:rPr>
        <w:t xml:space="preserve"> </w:t>
      </w:r>
      <w:r w:rsidR="00072A1B">
        <w:rPr>
          <w:b/>
          <w:snapToGrid w:val="0"/>
          <w:sz w:val="24"/>
          <w:szCs w:val="24"/>
        </w:rPr>
        <w:t>5</w:t>
      </w:r>
    </w:p>
    <w:p w:rsidR="00FE1426" w:rsidRPr="00FE1426" w:rsidRDefault="00FE1426" w:rsidP="00FE1426">
      <w:pPr>
        <w:widowControl w:val="0"/>
        <w:tabs>
          <w:tab w:val="left" w:pos="7200"/>
        </w:tabs>
        <w:ind w:left="1800"/>
        <w:jc w:val="both"/>
        <w:rPr>
          <w:snapToGrid w:val="0"/>
          <w:sz w:val="24"/>
          <w:szCs w:val="24"/>
        </w:rPr>
      </w:pPr>
    </w:p>
    <w:p w:rsidR="00C05A2F" w:rsidRPr="002B1D01" w:rsidRDefault="00302A49" w:rsidP="00C05A2F">
      <w:pPr>
        <w:widowControl w:val="0"/>
        <w:numPr>
          <w:ilvl w:val="0"/>
          <w:numId w:val="4"/>
        </w:numPr>
        <w:tabs>
          <w:tab w:val="num" w:pos="1080"/>
          <w:tab w:val="left" w:pos="1440"/>
          <w:tab w:val="left" w:pos="7200"/>
        </w:tabs>
        <w:ind w:hanging="1080"/>
        <w:jc w:val="both"/>
        <w:rPr>
          <w:b/>
          <w:snapToGrid w:val="0"/>
          <w:sz w:val="24"/>
          <w:szCs w:val="24"/>
        </w:rPr>
      </w:pPr>
      <w:r w:rsidRPr="002B1D01">
        <w:rPr>
          <w:snapToGrid w:val="0"/>
          <w:sz w:val="24"/>
          <w:szCs w:val="24"/>
        </w:rPr>
        <w:t xml:space="preserve">Payroll, </w:t>
      </w:r>
      <w:r w:rsidRPr="002B1D01">
        <w:rPr>
          <w:b/>
          <w:snapToGrid w:val="0"/>
          <w:sz w:val="24"/>
          <w:szCs w:val="24"/>
        </w:rPr>
        <w:t>page</w:t>
      </w:r>
      <w:r w:rsidR="00825988" w:rsidRPr="002B1D01">
        <w:rPr>
          <w:b/>
          <w:snapToGrid w:val="0"/>
          <w:sz w:val="24"/>
          <w:szCs w:val="24"/>
        </w:rPr>
        <w:t xml:space="preserve"> </w:t>
      </w:r>
      <w:r w:rsidR="00072A1B">
        <w:rPr>
          <w:b/>
          <w:snapToGrid w:val="0"/>
          <w:sz w:val="24"/>
          <w:szCs w:val="24"/>
        </w:rPr>
        <w:t>5</w:t>
      </w:r>
    </w:p>
    <w:p w:rsidR="00D50AF7" w:rsidRPr="002B1D01" w:rsidRDefault="00D50AF7" w:rsidP="00D50AF7">
      <w:pPr>
        <w:pStyle w:val="ListParagraph"/>
        <w:rPr>
          <w:b/>
          <w:snapToGrid w:val="0"/>
          <w:sz w:val="24"/>
          <w:szCs w:val="24"/>
        </w:rPr>
      </w:pPr>
    </w:p>
    <w:p w:rsidR="003B03FA" w:rsidRPr="003B03FA" w:rsidRDefault="003B03FA" w:rsidP="003B03FA">
      <w:pPr>
        <w:pStyle w:val="BodyText"/>
        <w:numPr>
          <w:ilvl w:val="0"/>
          <w:numId w:val="4"/>
        </w:numPr>
        <w:tabs>
          <w:tab w:val="clear" w:pos="1440"/>
          <w:tab w:val="num" w:pos="1080"/>
        </w:tabs>
        <w:ind w:left="1080" w:hanging="720"/>
        <w:rPr>
          <w:b/>
          <w:sz w:val="24"/>
          <w:szCs w:val="24"/>
        </w:rPr>
      </w:pPr>
      <w:r w:rsidRPr="003B03FA">
        <w:rPr>
          <w:sz w:val="24"/>
          <w:szCs w:val="24"/>
        </w:rPr>
        <w:t>Resolution Approving No-Cash Policy for Payment of Park and Recreation Pool Fees</w:t>
      </w:r>
      <w:r w:rsidRPr="003B03FA">
        <w:rPr>
          <w:b/>
          <w:sz w:val="24"/>
          <w:szCs w:val="24"/>
        </w:rPr>
        <w:t>, page</w:t>
      </w:r>
      <w:r w:rsidR="00072A1B">
        <w:rPr>
          <w:b/>
          <w:sz w:val="24"/>
          <w:szCs w:val="24"/>
        </w:rPr>
        <w:t xml:space="preserve"> 5</w:t>
      </w:r>
    </w:p>
    <w:p w:rsidR="003B03FA" w:rsidRDefault="003B03FA" w:rsidP="003B03FA">
      <w:pPr>
        <w:pStyle w:val="ListParagraph"/>
        <w:numPr>
          <w:ilvl w:val="0"/>
          <w:numId w:val="4"/>
        </w:numPr>
        <w:tabs>
          <w:tab w:val="clear" w:pos="1440"/>
          <w:tab w:val="num" w:pos="1080"/>
        </w:tabs>
        <w:ind w:left="1080" w:hanging="720"/>
        <w:rPr>
          <w:sz w:val="24"/>
          <w:szCs w:val="24"/>
        </w:rPr>
      </w:pPr>
      <w:r w:rsidRPr="003B03FA">
        <w:rPr>
          <w:sz w:val="24"/>
          <w:szCs w:val="24"/>
        </w:rPr>
        <w:t>Resolution Authorizing Stipulation of Settlement Between Matthew Berry et. al v. the Borough of Woodcliff Lake , Tax Court of NJ, Docket No. 018533-2010, 015437-201</w:t>
      </w:r>
      <w:r>
        <w:rPr>
          <w:sz w:val="24"/>
          <w:szCs w:val="24"/>
        </w:rPr>
        <w:t>,</w:t>
      </w:r>
      <w:r w:rsidRPr="003B03FA">
        <w:rPr>
          <w:b/>
          <w:sz w:val="24"/>
          <w:szCs w:val="24"/>
        </w:rPr>
        <w:t xml:space="preserve"> page</w:t>
      </w:r>
      <w:r w:rsidR="00072A1B">
        <w:rPr>
          <w:b/>
          <w:sz w:val="24"/>
          <w:szCs w:val="24"/>
        </w:rPr>
        <w:t xml:space="preserve"> 5</w:t>
      </w:r>
    </w:p>
    <w:p w:rsidR="009F26B1" w:rsidRPr="003B03FA" w:rsidRDefault="009F26B1" w:rsidP="003B03FA">
      <w:pPr>
        <w:pStyle w:val="ListParagraph"/>
        <w:ind w:left="1440"/>
        <w:rPr>
          <w:sz w:val="23"/>
          <w:szCs w:val="23"/>
        </w:rPr>
      </w:pPr>
    </w:p>
    <w:p w:rsidR="003B03FA" w:rsidRPr="008F63E1" w:rsidRDefault="003B03FA" w:rsidP="003B03FA">
      <w:pPr>
        <w:pStyle w:val="BodyText"/>
        <w:numPr>
          <w:ilvl w:val="0"/>
          <w:numId w:val="4"/>
        </w:numPr>
        <w:tabs>
          <w:tab w:val="clear" w:pos="1440"/>
          <w:tab w:val="num" w:pos="1080"/>
        </w:tabs>
        <w:ind w:left="1080" w:hanging="720"/>
        <w:rPr>
          <w:b/>
          <w:sz w:val="23"/>
          <w:szCs w:val="23"/>
        </w:rPr>
      </w:pPr>
      <w:r w:rsidRPr="003B03FA">
        <w:rPr>
          <w:sz w:val="24"/>
          <w:szCs w:val="24"/>
        </w:rPr>
        <w:t>Resolution Authorizing Stipulation of Settlement Between Mark Terezain vs. the Borough of Woodcliff Lake, Tax Court of New Jersey, Docket No. 018532-10, 015439-2011</w:t>
      </w:r>
      <w:r>
        <w:rPr>
          <w:sz w:val="24"/>
          <w:szCs w:val="24"/>
        </w:rPr>
        <w:t xml:space="preserve">, </w:t>
      </w:r>
      <w:r w:rsidRPr="003B03FA">
        <w:rPr>
          <w:b/>
          <w:sz w:val="24"/>
          <w:szCs w:val="24"/>
        </w:rPr>
        <w:t>page</w:t>
      </w:r>
      <w:r w:rsidR="00072A1B">
        <w:rPr>
          <w:b/>
          <w:sz w:val="24"/>
          <w:szCs w:val="24"/>
        </w:rPr>
        <w:t xml:space="preserve"> 6</w:t>
      </w:r>
    </w:p>
    <w:p w:rsidR="008F63E1" w:rsidRDefault="008F63E1" w:rsidP="008F63E1">
      <w:pPr>
        <w:pStyle w:val="ListParagraph"/>
        <w:rPr>
          <w:b/>
          <w:sz w:val="23"/>
          <w:szCs w:val="23"/>
        </w:rPr>
      </w:pPr>
    </w:p>
    <w:p w:rsidR="008F63E1" w:rsidRPr="008F63E1" w:rsidRDefault="008F63E1" w:rsidP="008F63E1">
      <w:pPr>
        <w:pStyle w:val="BodyText"/>
        <w:numPr>
          <w:ilvl w:val="0"/>
          <w:numId w:val="4"/>
        </w:numPr>
        <w:tabs>
          <w:tab w:val="clear" w:pos="1440"/>
          <w:tab w:val="num" w:pos="1080"/>
        </w:tabs>
        <w:ind w:left="1080" w:hanging="720"/>
        <w:rPr>
          <w:b/>
          <w:sz w:val="24"/>
          <w:szCs w:val="24"/>
        </w:rPr>
      </w:pPr>
      <w:r w:rsidRPr="008F63E1">
        <w:rPr>
          <w:sz w:val="24"/>
          <w:szCs w:val="24"/>
        </w:rPr>
        <w:t>Resolution For Municipalities Wishing to Enter Into Agreement with County of Bergen for Emergency Services Notification System</w:t>
      </w:r>
      <w:r>
        <w:rPr>
          <w:sz w:val="24"/>
          <w:szCs w:val="24"/>
        </w:rPr>
        <w:t xml:space="preserve">, </w:t>
      </w:r>
      <w:r w:rsidRPr="008F63E1">
        <w:rPr>
          <w:b/>
          <w:sz w:val="24"/>
          <w:szCs w:val="24"/>
        </w:rPr>
        <w:t>page</w:t>
      </w:r>
      <w:r w:rsidR="00072A1B">
        <w:rPr>
          <w:b/>
          <w:sz w:val="24"/>
          <w:szCs w:val="24"/>
        </w:rPr>
        <w:t xml:space="preserve"> 8</w:t>
      </w:r>
    </w:p>
    <w:p w:rsidR="008F63E1" w:rsidRDefault="008F63E1" w:rsidP="008F63E1">
      <w:pPr>
        <w:pStyle w:val="ListParagraph"/>
        <w:rPr>
          <w:b/>
          <w:sz w:val="23"/>
          <w:szCs w:val="23"/>
        </w:rPr>
      </w:pPr>
    </w:p>
    <w:p w:rsidR="00391249" w:rsidRPr="00391249" w:rsidRDefault="008F63E1" w:rsidP="00391249">
      <w:pPr>
        <w:pStyle w:val="ListParagraph"/>
        <w:numPr>
          <w:ilvl w:val="0"/>
          <w:numId w:val="4"/>
        </w:numPr>
        <w:tabs>
          <w:tab w:val="clear" w:pos="1440"/>
          <w:tab w:val="left" w:pos="1080"/>
          <w:tab w:val="left" w:pos="2160"/>
          <w:tab w:val="right" w:pos="7200"/>
          <w:tab w:val="decimal" w:pos="9000"/>
        </w:tabs>
        <w:ind w:hanging="1080"/>
        <w:rPr>
          <w:sz w:val="24"/>
          <w:szCs w:val="24"/>
        </w:rPr>
      </w:pPr>
      <w:r w:rsidRPr="008F63E1">
        <w:rPr>
          <w:sz w:val="24"/>
          <w:szCs w:val="24"/>
        </w:rPr>
        <w:t>Resolution Authorizing  Emergency Temporary Budget Appropriation</w:t>
      </w:r>
      <w:r>
        <w:rPr>
          <w:sz w:val="24"/>
          <w:szCs w:val="24"/>
        </w:rPr>
        <w:t xml:space="preserve">, </w:t>
      </w:r>
      <w:r w:rsidRPr="008F63E1">
        <w:rPr>
          <w:b/>
          <w:sz w:val="24"/>
          <w:szCs w:val="24"/>
        </w:rPr>
        <w:t>page</w:t>
      </w:r>
      <w:r w:rsidR="00072A1B">
        <w:rPr>
          <w:b/>
          <w:sz w:val="24"/>
          <w:szCs w:val="24"/>
        </w:rPr>
        <w:t xml:space="preserve"> 8</w:t>
      </w:r>
    </w:p>
    <w:p w:rsidR="00391249" w:rsidRPr="00391249" w:rsidRDefault="00391249" w:rsidP="00391249">
      <w:pPr>
        <w:pStyle w:val="ListParagraph"/>
        <w:rPr>
          <w:sz w:val="24"/>
          <w:szCs w:val="24"/>
        </w:rPr>
      </w:pPr>
    </w:p>
    <w:p w:rsidR="00391249" w:rsidRPr="00391249" w:rsidRDefault="00391249" w:rsidP="00391249">
      <w:pPr>
        <w:pStyle w:val="ListParagraph"/>
        <w:numPr>
          <w:ilvl w:val="0"/>
          <w:numId w:val="4"/>
        </w:numPr>
        <w:tabs>
          <w:tab w:val="clear" w:pos="1440"/>
          <w:tab w:val="left" w:pos="1080"/>
          <w:tab w:val="left" w:pos="2160"/>
          <w:tab w:val="right" w:pos="7200"/>
          <w:tab w:val="decimal" w:pos="9000"/>
        </w:tabs>
        <w:ind w:hanging="1080"/>
        <w:rPr>
          <w:sz w:val="24"/>
          <w:szCs w:val="24"/>
        </w:rPr>
      </w:pPr>
      <w:r>
        <w:rPr>
          <w:sz w:val="24"/>
          <w:szCs w:val="24"/>
        </w:rPr>
        <w:t xml:space="preserve">Resolution Authorizing 2012 Summer Camp Fees, </w:t>
      </w:r>
      <w:r w:rsidRPr="00391249">
        <w:rPr>
          <w:b/>
          <w:sz w:val="24"/>
          <w:szCs w:val="24"/>
        </w:rPr>
        <w:t>page</w:t>
      </w:r>
      <w:r w:rsidR="00072A1B">
        <w:rPr>
          <w:b/>
          <w:sz w:val="24"/>
          <w:szCs w:val="24"/>
        </w:rPr>
        <w:t xml:space="preserve"> 9</w:t>
      </w:r>
    </w:p>
    <w:p w:rsidR="00391249" w:rsidRPr="00391249" w:rsidRDefault="00391249" w:rsidP="00391249">
      <w:pPr>
        <w:pStyle w:val="ListParagraph"/>
        <w:rPr>
          <w:sz w:val="24"/>
          <w:szCs w:val="24"/>
        </w:rPr>
      </w:pPr>
    </w:p>
    <w:p w:rsidR="00391249" w:rsidRPr="007C6173" w:rsidRDefault="00391249" w:rsidP="00391249">
      <w:pPr>
        <w:pStyle w:val="ListParagraph"/>
        <w:numPr>
          <w:ilvl w:val="0"/>
          <w:numId w:val="4"/>
        </w:numPr>
        <w:tabs>
          <w:tab w:val="clear" w:pos="1440"/>
          <w:tab w:val="left" w:pos="1080"/>
          <w:tab w:val="left" w:pos="2160"/>
          <w:tab w:val="right" w:pos="7200"/>
          <w:tab w:val="decimal" w:pos="9000"/>
        </w:tabs>
        <w:ind w:hanging="1080"/>
        <w:rPr>
          <w:sz w:val="24"/>
          <w:szCs w:val="24"/>
        </w:rPr>
      </w:pPr>
      <w:r>
        <w:rPr>
          <w:sz w:val="24"/>
          <w:szCs w:val="24"/>
        </w:rPr>
        <w:t xml:space="preserve">Resolution Authorizing 2012 Field Rental Fees, </w:t>
      </w:r>
      <w:r w:rsidRPr="00391249">
        <w:rPr>
          <w:b/>
          <w:sz w:val="24"/>
          <w:szCs w:val="24"/>
        </w:rPr>
        <w:t>page</w:t>
      </w:r>
      <w:r w:rsidR="00072A1B">
        <w:rPr>
          <w:b/>
          <w:sz w:val="24"/>
          <w:szCs w:val="24"/>
        </w:rPr>
        <w:t xml:space="preserve"> 10</w:t>
      </w:r>
    </w:p>
    <w:p w:rsidR="007C6173" w:rsidRPr="007C6173" w:rsidRDefault="007C6173" w:rsidP="007C6173">
      <w:pPr>
        <w:pStyle w:val="ListParagraph"/>
        <w:rPr>
          <w:sz w:val="24"/>
          <w:szCs w:val="24"/>
        </w:rPr>
      </w:pPr>
    </w:p>
    <w:p w:rsidR="007C6173" w:rsidRPr="00391249" w:rsidRDefault="007C6173" w:rsidP="00391249">
      <w:pPr>
        <w:pStyle w:val="ListParagraph"/>
        <w:numPr>
          <w:ilvl w:val="0"/>
          <w:numId w:val="4"/>
        </w:numPr>
        <w:tabs>
          <w:tab w:val="clear" w:pos="1440"/>
          <w:tab w:val="left" w:pos="1080"/>
          <w:tab w:val="left" w:pos="2160"/>
          <w:tab w:val="right" w:pos="7200"/>
          <w:tab w:val="decimal" w:pos="9000"/>
        </w:tabs>
        <w:ind w:hanging="1080"/>
        <w:rPr>
          <w:sz w:val="24"/>
          <w:szCs w:val="24"/>
        </w:rPr>
      </w:pPr>
      <w:r>
        <w:rPr>
          <w:sz w:val="24"/>
          <w:szCs w:val="24"/>
        </w:rPr>
        <w:t xml:space="preserve">Resolution Authorizing 2012 Pool &amp; Tennis Membership Rates, </w:t>
      </w:r>
      <w:r w:rsidRPr="007C6173">
        <w:rPr>
          <w:b/>
          <w:sz w:val="24"/>
          <w:szCs w:val="24"/>
        </w:rPr>
        <w:t>page 10</w:t>
      </w:r>
    </w:p>
    <w:p w:rsidR="00176E59" w:rsidRPr="00886772" w:rsidRDefault="00176E59" w:rsidP="00176E59">
      <w:pPr>
        <w:widowControl w:val="0"/>
        <w:tabs>
          <w:tab w:val="left" w:pos="7200"/>
        </w:tabs>
        <w:ind w:left="1440"/>
        <w:jc w:val="both"/>
        <w:rPr>
          <w:b/>
          <w:snapToGrid w:val="0"/>
          <w:sz w:val="22"/>
          <w:szCs w:val="22"/>
        </w:rPr>
      </w:pPr>
    </w:p>
    <w:p w:rsidR="0061518D" w:rsidRPr="00886772" w:rsidRDefault="0061518D" w:rsidP="0061518D">
      <w:pPr>
        <w:pStyle w:val="ListParagraph"/>
        <w:rPr>
          <w:b/>
          <w:snapToGrid w:val="0"/>
          <w:sz w:val="22"/>
          <w:szCs w:val="22"/>
        </w:rPr>
      </w:pPr>
    </w:p>
    <w:p w:rsidR="00BD7805" w:rsidRPr="00886772" w:rsidRDefault="00BD7805" w:rsidP="00B34798">
      <w:pPr>
        <w:widowControl w:val="0"/>
        <w:tabs>
          <w:tab w:val="left" w:pos="7200"/>
        </w:tabs>
        <w:jc w:val="both"/>
        <w:rPr>
          <w:snapToGrid w:val="0"/>
          <w:sz w:val="22"/>
          <w:szCs w:val="22"/>
        </w:rPr>
      </w:pPr>
    </w:p>
    <w:p w:rsidR="00BD7805" w:rsidRPr="00886772" w:rsidRDefault="00BD7805" w:rsidP="00886772">
      <w:pPr>
        <w:widowControl w:val="0"/>
        <w:tabs>
          <w:tab w:val="left" w:pos="7200"/>
        </w:tabs>
        <w:jc w:val="center"/>
        <w:rPr>
          <w:snapToGrid w:val="0"/>
          <w:sz w:val="22"/>
          <w:szCs w:val="22"/>
        </w:rPr>
      </w:pPr>
      <w:r w:rsidRPr="00886772">
        <w:rPr>
          <w:b/>
          <w:snapToGrid w:val="0"/>
          <w:sz w:val="22"/>
          <w:szCs w:val="22"/>
        </w:rPr>
        <w:t>RESOLVED,</w:t>
      </w:r>
      <w:r w:rsidRPr="00886772">
        <w:rPr>
          <w:snapToGrid w:val="0"/>
          <w:sz w:val="22"/>
          <w:szCs w:val="22"/>
        </w:rPr>
        <w:t xml:space="preserve"> that the Consent Agenda is hereby approved as presented.</w:t>
      </w:r>
    </w:p>
    <w:p w:rsidR="00BD7805" w:rsidRPr="00886772" w:rsidRDefault="00BD7805" w:rsidP="00B34798">
      <w:pPr>
        <w:widowControl w:val="0"/>
        <w:tabs>
          <w:tab w:val="left" w:pos="7200"/>
        </w:tabs>
        <w:jc w:val="both"/>
        <w:rPr>
          <w:snapToGrid w:val="0"/>
          <w:sz w:val="22"/>
          <w:szCs w:val="22"/>
        </w:rPr>
      </w:pPr>
    </w:p>
    <w:p w:rsidR="003D7C81" w:rsidRDefault="003D7C81" w:rsidP="00886772">
      <w:pPr>
        <w:widowControl w:val="0"/>
        <w:tabs>
          <w:tab w:val="left" w:pos="7200"/>
        </w:tabs>
        <w:jc w:val="center"/>
        <w:rPr>
          <w:snapToGrid w:val="0"/>
          <w:sz w:val="22"/>
          <w:szCs w:val="22"/>
        </w:rPr>
      </w:pPr>
    </w:p>
    <w:p w:rsidR="00CB0F15" w:rsidRPr="00886772" w:rsidRDefault="003D7C81" w:rsidP="00886772">
      <w:pPr>
        <w:widowControl w:val="0"/>
        <w:tabs>
          <w:tab w:val="left" w:pos="7200"/>
        </w:tabs>
        <w:jc w:val="center"/>
        <w:rPr>
          <w:snapToGrid w:val="0"/>
          <w:sz w:val="22"/>
          <w:szCs w:val="22"/>
        </w:rPr>
      </w:pPr>
      <w:r>
        <w:rPr>
          <w:snapToGrid w:val="0"/>
          <w:sz w:val="22"/>
          <w:szCs w:val="22"/>
        </w:rPr>
        <w:t>A</w:t>
      </w:r>
      <w:r w:rsidR="00CB0F15" w:rsidRPr="00886772">
        <w:rPr>
          <w:snapToGrid w:val="0"/>
          <w:sz w:val="22"/>
          <w:szCs w:val="22"/>
        </w:rPr>
        <w:t xml:space="preserve">bene               Bader             Baum            Glaser            Rosenblatt           Struk       </w:t>
      </w:r>
      <w:r w:rsidR="00CB0F15" w:rsidRPr="00886772">
        <w:rPr>
          <w:b/>
          <w:snapToGrid w:val="0"/>
          <w:sz w:val="22"/>
          <w:szCs w:val="22"/>
        </w:rPr>
        <w:t>Goldsmith</w:t>
      </w:r>
    </w:p>
    <w:p w:rsidR="00BD7805" w:rsidRPr="00403F3F" w:rsidRDefault="00BD7805" w:rsidP="00CB0F15">
      <w:pPr>
        <w:widowControl w:val="0"/>
        <w:tabs>
          <w:tab w:val="left" w:pos="7200"/>
        </w:tabs>
        <w:rPr>
          <w:b/>
          <w:snapToGrid w:val="0"/>
          <w:sz w:val="24"/>
          <w:szCs w:val="24"/>
          <w:u w:val="single"/>
        </w:rPr>
      </w:pPr>
    </w:p>
    <w:p w:rsidR="00F772B1" w:rsidRDefault="00F772B1">
      <w:pPr>
        <w:rPr>
          <w:b/>
          <w:snapToGrid w:val="0"/>
          <w:sz w:val="24"/>
          <w:szCs w:val="24"/>
          <w:u w:val="single"/>
        </w:rPr>
      </w:pPr>
      <w:r>
        <w:rPr>
          <w:b/>
          <w:snapToGrid w:val="0"/>
          <w:sz w:val="24"/>
          <w:szCs w:val="24"/>
          <w:u w:val="single"/>
        </w:rPr>
        <w:br w:type="page"/>
      </w:r>
    </w:p>
    <w:p w:rsidR="00BD7805" w:rsidRPr="00403F3F" w:rsidRDefault="00BD7805" w:rsidP="00B34798">
      <w:pPr>
        <w:widowControl w:val="0"/>
        <w:tabs>
          <w:tab w:val="left" w:pos="7200"/>
        </w:tabs>
        <w:jc w:val="center"/>
        <w:rPr>
          <w:b/>
          <w:snapToGrid w:val="0"/>
          <w:sz w:val="24"/>
          <w:szCs w:val="24"/>
          <w:u w:val="single"/>
        </w:rPr>
      </w:pPr>
    </w:p>
    <w:p w:rsidR="007C4879" w:rsidRPr="00403F3F" w:rsidRDefault="003A60C7" w:rsidP="007C4879">
      <w:pPr>
        <w:widowControl w:val="0"/>
        <w:tabs>
          <w:tab w:val="left" w:pos="7200"/>
        </w:tabs>
        <w:rPr>
          <w:snapToGrid w:val="0"/>
          <w:sz w:val="24"/>
          <w:szCs w:val="24"/>
        </w:rPr>
      </w:pPr>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materials  and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9F7967" w:rsidRDefault="007C4879" w:rsidP="007C4879">
      <w:pPr>
        <w:widowControl w:val="0"/>
        <w:tabs>
          <w:tab w:val="left" w:pos="7200"/>
        </w:tabs>
        <w:rPr>
          <w:snapToGrid w:val="0"/>
          <w:sz w:val="24"/>
          <w:szCs w:val="24"/>
        </w:rPr>
      </w:pPr>
      <w:r w:rsidRPr="00403F3F">
        <w:rPr>
          <w:snapToGrid w:val="0"/>
          <w:sz w:val="24"/>
          <w:szCs w:val="24"/>
        </w:rPr>
        <w:t xml:space="preserve">                                            Current Fund:          $</w:t>
      </w:r>
      <w:r w:rsidR="00D97BC7">
        <w:rPr>
          <w:snapToGrid w:val="0"/>
          <w:sz w:val="24"/>
          <w:szCs w:val="24"/>
        </w:rPr>
        <w:t>1,242,414.42</w:t>
      </w:r>
      <w:r w:rsidRPr="00403F3F">
        <w:rPr>
          <w:snapToGrid w:val="0"/>
          <w:sz w:val="24"/>
          <w:szCs w:val="24"/>
        </w:rPr>
        <w:t xml:space="preserve"> </w:t>
      </w:r>
      <w:r w:rsidR="006F79E2" w:rsidRPr="00403F3F">
        <w:rPr>
          <w:snapToGrid w:val="0"/>
          <w:sz w:val="24"/>
          <w:szCs w:val="24"/>
        </w:rPr>
        <w:t xml:space="preserve">      </w:t>
      </w:r>
    </w:p>
    <w:p w:rsidR="00403F3F" w:rsidRDefault="009F7967" w:rsidP="009F7967">
      <w:pPr>
        <w:widowControl w:val="0"/>
        <w:tabs>
          <w:tab w:val="left" w:pos="2610"/>
          <w:tab w:val="left" w:pos="7200"/>
        </w:tabs>
        <w:rPr>
          <w:snapToGrid w:val="0"/>
          <w:sz w:val="24"/>
          <w:szCs w:val="24"/>
        </w:rPr>
      </w:pPr>
      <w:r>
        <w:rPr>
          <w:snapToGrid w:val="0"/>
          <w:sz w:val="24"/>
          <w:szCs w:val="24"/>
        </w:rPr>
        <w:tab/>
      </w:r>
      <w:r>
        <w:rPr>
          <w:snapToGrid w:val="0"/>
          <w:sz w:val="24"/>
          <w:szCs w:val="24"/>
        </w:rPr>
        <w:tab/>
      </w:r>
      <w:r w:rsidR="006F79E2" w:rsidRPr="00403F3F">
        <w:rPr>
          <w:snapToGrid w:val="0"/>
          <w:sz w:val="24"/>
          <w:szCs w:val="24"/>
        </w:rPr>
        <w:t xml:space="preserve"> </w:t>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24478D" w:rsidRPr="0024478D" w:rsidRDefault="0024478D"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42AB6" w:rsidRPr="00403F3F" w:rsidRDefault="00B42AB6" w:rsidP="0025149E">
      <w:pPr>
        <w:widowControl w:val="0"/>
        <w:tabs>
          <w:tab w:val="left" w:pos="6030"/>
        </w:tabs>
        <w:rPr>
          <w:b/>
          <w:snapToGrid w:val="0"/>
          <w:sz w:val="24"/>
          <w:szCs w:val="24"/>
        </w:rPr>
      </w:pP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Pr="00403F3F"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that the following Payroll Disbursements made by the Treasurer since the last meting are proper and hereby ratified and approved:</w:t>
      </w:r>
    </w:p>
    <w:p w:rsidR="006F79E2" w:rsidRPr="00403F3F" w:rsidRDefault="006F79E2" w:rsidP="009851E5">
      <w:pPr>
        <w:widowControl w:val="0"/>
        <w:jc w:val="both"/>
        <w:rPr>
          <w:snapToGrid w:val="0"/>
          <w:sz w:val="24"/>
          <w:szCs w:val="24"/>
        </w:rPr>
      </w:pPr>
    </w:p>
    <w:p w:rsidR="00F20618"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sidR="001A3EB0">
        <w:rPr>
          <w:snapToGrid w:val="0"/>
          <w:sz w:val="24"/>
          <w:szCs w:val="24"/>
        </w:rPr>
        <w:tab/>
        <w:t>$</w:t>
      </w:r>
      <w:r w:rsidR="00D97BC7">
        <w:rPr>
          <w:snapToGrid w:val="0"/>
          <w:sz w:val="24"/>
          <w:szCs w:val="24"/>
        </w:rPr>
        <w:t>182,216.60</w:t>
      </w:r>
      <w:r w:rsidR="001A3EB0">
        <w:rPr>
          <w:snapToGrid w:val="0"/>
          <w:sz w:val="24"/>
          <w:szCs w:val="24"/>
        </w:rPr>
        <w:tab/>
      </w:r>
      <w:r w:rsidR="00F20618">
        <w:rPr>
          <w:snapToGrid w:val="0"/>
          <w:sz w:val="24"/>
          <w:szCs w:val="24"/>
        </w:rPr>
        <w:tab/>
      </w:r>
      <w:r w:rsidR="00F20618">
        <w:rPr>
          <w:snapToGrid w:val="0"/>
          <w:sz w:val="24"/>
          <w:szCs w:val="24"/>
        </w:rPr>
        <w:tab/>
      </w:r>
      <w:r w:rsidR="00F20618">
        <w:rPr>
          <w:snapToGrid w:val="0"/>
          <w:sz w:val="24"/>
          <w:szCs w:val="24"/>
        </w:rPr>
        <w:tab/>
        <w:t xml:space="preserve">      </w:t>
      </w:r>
    </w:p>
    <w:p w:rsidR="00F20618" w:rsidRDefault="00F20618" w:rsidP="00726E16">
      <w:pPr>
        <w:rPr>
          <w:snapToGrid w:val="0"/>
          <w:sz w:val="24"/>
          <w:szCs w:val="24"/>
        </w:rPr>
      </w:pPr>
    </w:p>
    <w:p w:rsidR="0024478D" w:rsidRPr="0024478D" w:rsidRDefault="0024478D"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ED348F" w:rsidRDefault="00ED348F" w:rsidP="00726E16">
      <w:pPr>
        <w:rPr>
          <w:i/>
          <w:snapToGrid w:val="0"/>
          <w:sz w:val="24"/>
          <w:szCs w:val="24"/>
        </w:rPr>
      </w:pPr>
    </w:p>
    <w:p w:rsidR="006A413C" w:rsidRDefault="006A413C" w:rsidP="009010D0">
      <w:pPr>
        <w:pStyle w:val="BodyText"/>
        <w:rPr>
          <w:b/>
          <w:sz w:val="23"/>
          <w:szCs w:val="23"/>
          <w:u w:val="single"/>
        </w:rPr>
      </w:pPr>
      <w:r>
        <w:rPr>
          <w:b/>
          <w:sz w:val="23"/>
          <w:szCs w:val="23"/>
          <w:u w:val="single"/>
        </w:rPr>
        <w:t xml:space="preserve">Resolution Approving No-Cash Policy for Payment of Park and Recreation Pool </w:t>
      </w:r>
      <w:r w:rsidR="00753464">
        <w:rPr>
          <w:b/>
          <w:sz w:val="23"/>
          <w:szCs w:val="23"/>
          <w:u w:val="single"/>
        </w:rPr>
        <w:t>F</w:t>
      </w:r>
      <w:r>
        <w:rPr>
          <w:b/>
          <w:sz w:val="23"/>
          <w:szCs w:val="23"/>
          <w:u w:val="single"/>
        </w:rPr>
        <w:t>ees</w:t>
      </w:r>
    </w:p>
    <w:p w:rsidR="00A4114F" w:rsidRPr="00403F3F" w:rsidRDefault="00A4114F" w:rsidP="00A4114F">
      <w:pPr>
        <w:widowControl w:val="0"/>
        <w:tabs>
          <w:tab w:val="left" w:pos="6030"/>
        </w:tabs>
        <w:rPr>
          <w:b/>
          <w:snapToGrid w:val="0"/>
          <w:sz w:val="24"/>
          <w:szCs w:val="24"/>
        </w:rPr>
      </w:pP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3</w:t>
      </w:r>
      <w:r w:rsidRPr="00403F3F">
        <w:rPr>
          <w:b/>
          <w:snapToGrid w:val="0"/>
          <w:sz w:val="24"/>
          <w:szCs w:val="24"/>
        </w:rPr>
        <w:t>)</w:t>
      </w:r>
    </w:p>
    <w:p w:rsidR="006A413C" w:rsidRDefault="006A413C" w:rsidP="009010D0">
      <w:pPr>
        <w:pStyle w:val="BodyText"/>
        <w:rPr>
          <w:sz w:val="23"/>
          <w:szCs w:val="23"/>
        </w:rPr>
      </w:pPr>
      <w:r>
        <w:rPr>
          <w:b/>
          <w:sz w:val="23"/>
          <w:szCs w:val="23"/>
        </w:rPr>
        <w:tab/>
        <w:t xml:space="preserve">WHEREAS, </w:t>
      </w:r>
      <w:r>
        <w:rPr>
          <w:sz w:val="23"/>
          <w:szCs w:val="23"/>
        </w:rPr>
        <w:t>the governing body of the Borough of Woodcliff Lake has deemed it necessary to establish a no-cash policy restricting Park and Recreation Pool Fees to personal checks, bank checks, certified checks, money orders or credit card only; and</w:t>
      </w:r>
    </w:p>
    <w:p w:rsidR="006A413C" w:rsidRDefault="006A413C" w:rsidP="009010D0">
      <w:pPr>
        <w:pStyle w:val="BodyText"/>
        <w:rPr>
          <w:sz w:val="23"/>
          <w:szCs w:val="23"/>
        </w:rPr>
      </w:pPr>
      <w:r>
        <w:rPr>
          <w:sz w:val="23"/>
          <w:szCs w:val="23"/>
        </w:rPr>
        <w:tab/>
      </w:r>
      <w:r w:rsidRPr="00753464">
        <w:rPr>
          <w:b/>
          <w:sz w:val="23"/>
          <w:szCs w:val="23"/>
        </w:rPr>
        <w:t>WHEREAS,</w:t>
      </w:r>
      <w:r>
        <w:rPr>
          <w:sz w:val="23"/>
          <w:szCs w:val="23"/>
        </w:rPr>
        <w:t xml:space="preserve"> it is in the best interests and safety of the staff at the Borough Hall and the fiscal security of the Borough itself and that the Borough of Woodcliff Lake will no longer accept cash payments for Park and Recreation Pool Rates.</w:t>
      </w:r>
    </w:p>
    <w:p w:rsidR="006A413C" w:rsidRDefault="006A413C" w:rsidP="009010D0">
      <w:pPr>
        <w:pStyle w:val="BodyText"/>
        <w:rPr>
          <w:sz w:val="23"/>
          <w:szCs w:val="23"/>
        </w:rPr>
      </w:pPr>
      <w:r>
        <w:rPr>
          <w:sz w:val="23"/>
          <w:szCs w:val="23"/>
        </w:rPr>
        <w:tab/>
      </w:r>
      <w:r w:rsidRPr="00753464">
        <w:rPr>
          <w:b/>
          <w:sz w:val="23"/>
          <w:szCs w:val="23"/>
        </w:rPr>
        <w:t>NOW, THEREFORE, BE IT RESOLVED</w:t>
      </w:r>
      <w:r>
        <w:rPr>
          <w:sz w:val="23"/>
          <w:szCs w:val="23"/>
        </w:rPr>
        <w:t xml:space="preserve"> that the Mayor and Council of the Borough of Woodcliff Lake does hereby approve and adopt a no cash policy for the payment of taxes; and</w:t>
      </w:r>
    </w:p>
    <w:p w:rsidR="006A413C" w:rsidRDefault="006A413C" w:rsidP="009010D0">
      <w:pPr>
        <w:pStyle w:val="BodyText"/>
        <w:rPr>
          <w:sz w:val="23"/>
          <w:szCs w:val="23"/>
        </w:rPr>
      </w:pPr>
      <w:r>
        <w:rPr>
          <w:sz w:val="23"/>
          <w:szCs w:val="23"/>
        </w:rPr>
        <w:tab/>
      </w:r>
      <w:r w:rsidRPr="00753464">
        <w:rPr>
          <w:b/>
          <w:sz w:val="23"/>
          <w:szCs w:val="23"/>
        </w:rPr>
        <w:t>BE, IT FURTHER RESOLVED THAT</w:t>
      </w:r>
      <w:r>
        <w:rPr>
          <w:sz w:val="23"/>
          <w:szCs w:val="23"/>
        </w:rPr>
        <w:t xml:space="preserve"> </w:t>
      </w:r>
      <w:r w:rsidR="00753464">
        <w:rPr>
          <w:sz w:val="23"/>
          <w:szCs w:val="23"/>
        </w:rPr>
        <w:t xml:space="preserve">the only acceptable form of payment for Park and Recreation Pool Fees will be in the form of personal checks, bank checks, certified checks, money orders or credit card only.  </w:t>
      </w:r>
    </w:p>
    <w:p w:rsidR="00753464" w:rsidRPr="0024478D" w:rsidRDefault="00753464" w:rsidP="00753464">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753464" w:rsidRDefault="00753464" w:rsidP="00753464">
      <w:pPr>
        <w:rPr>
          <w:i/>
          <w:snapToGrid w:val="0"/>
          <w:sz w:val="24"/>
          <w:szCs w:val="24"/>
        </w:rPr>
      </w:pPr>
    </w:p>
    <w:p w:rsidR="00F602FF" w:rsidRDefault="00F602FF" w:rsidP="00F602FF">
      <w:pPr>
        <w:rPr>
          <w:b/>
          <w:sz w:val="24"/>
          <w:szCs w:val="24"/>
          <w:u w:val="single"/>
        </w:rPr>
      </w:pPr>
      <w:r w:rsidRPr="00BE6C6C">
        <w:rPr>
          <w:b/>
          <w:sz w:val="24"/>
          <w:szCs w:val="24"/>
          <w:u w:val="single"/>
        </w:rPr>
        <w:t xml:space="preserve">Resolution Authorizing Stipulation of Settlement Between </w:t>
      </w:r>
      <w:r>
        <w:rPr>
          <w:b/>
          <w:sz w:val="24"/>
          <w:szCs w:val="24"/>
          <w:u w:val="single"/>
        </w:rPr>
        <w:t>Matthew Berry et. al v. the Borough of Woodcliff Lake , Tax Court of NJ, Docket No. 018533-2010, 015437-2011</w:t>
      </w:r>
    </w:p>
    <w:p w:rsidR="003B03FA" w:rsidRPr="00403F3F" w:rsidRDefault="00F602FF" w:rsidP="003B03FA">
      <w:pPr>
        <w:widowControl w:val="0"/>
        <w:tabs>
          <w:tab w:val="left" w:pos="6030"/>
        </w:tabs>
        <w:rPr>
          <w:b/>
          <w:snapToGrid w:val="0"/>
          <w:sz w:val="24"/>
          <w:szCs w:val="24"/>
        </w:rPr>
      </w:pPr>
      <w:r>
        <w:rPr>
          <w:b/>
          <w:sz w:val="24"/>
          <w:szCs w:val="24"/>
        </w:rPr>
        <w:tab/>
      </w:r>
      <w:r w:rsidR="003B03FA" w:rsidRPr="00403F3F">
        <w:rPr>
          <w:b/>
          <w:snapToGrid w:val="0"/>
          <w:sz w:val="24"/>
          <w:szCs w:val="24"/>
        </w:rPr>
        <w:t>(Consent Agenda-</w:t>
      </w:r>
      <w:r w:rsidR="003B03FA">
        <w:rPr>
          <w:b/>
          <w:snapToGrid w:val="0"/>
          <w:sz w:val="24"/>
          <w:szCs w:val="24"/>
        </w:rPr>
        <w:t>4</w:t>
      </w:r>
      <w:r w:rsidR="003B03FA" w:rsidRPr="00403F3F">
        <w:rPr>
          <w:b/>
          <w:snapToGrid w:val="0"/>
          <w:sz w:val="24"/>
          <w:szCs w:val="24"/>
        </w:rPr>
        <w:t>)</w:t>
      </w:r>
    </w:p>
    <w:p w:rsidR="00F602FF" w:rsidRDefault="00F602FF" w:rsidP="00F602FF">
      <w:pPr>
        <w:rPr>
          <w:b/>
          <w:sz w:val="24"/>
          <w:szCs w:val="24"/>
        </w:rPr>
      </w:pPr>
    </w:p>
    <w:p w:rsidR="00F602FF" w:rsidRDefault="00F602FF" w:rsidP="00F602FF">
      <w:pPr>
        <w:ind w:left="720" w:hanging="720"/>
        <w:rPr>
          <w:sz w:val="24"/>
          <w:szCs w:val="24"/>
        </w:rPr>
      </w:pPr>
      <w:r>
        <w:rPr>
          <w:b/>
          <w:sz w:val="24"/>
          <w:szCs w:val="24"/>
        </w:rPr>
        <w:t>1.</w:t>
      </w:r>
      <w:r>
        <w:rPr>
          <w:b/>
          <w:sz w:val="24"/>
          <w:szCs w:val="24"/>
        </w:rPr>
        <w:tab/>
        <w:t xml:space="preserve">WHEREAS, </w:t>
      </w:r>
      <w:r>
        <w:rPr>
          <w:sz w:val="24"/>
          <w:szCs w:val="24"/>
        </w:rPr>
        <w:t>it is hereby stipulated and agreed that the assessment of the following  property (ies) be adjustment and a judgment be entered as follows:</w:t>
      </w:r>
    </w:p>
    <w:p w:rsidR="00F602FF" w:rsidRDefault="00F602FF" w:rsidP="00F602FF">
      <w:pPr>
        <w:rPr>
          <w:sz w:val="24"/>
          <w:szCs w:val="24"/>
        </w:rPr>
      </w:pPr>
    </w:p>
    <w:p w:rsidR="00F602FF" w:rsidRDefault="00F602FF" w:rsidP="00F602FF">
      <w:pPr>
        <w:rPr>
          <w:sz w:val="24"/>
          <w:szCs w:val="24"/>
        </w:rPr>
      </w:pPr>
      <w:r>
        <w:rPr>
          <w:sz w:val="24"/>
          <w:szCs w:val="24"/>
        </w:rPr>
        <w:t>Block:</w:t>
      </w:r>
      <w:r>
        <w:rPr>
          <w:sz w:val="24"/>
          <w:szCs w:val="24"/>
        </w:rPr>
        <w:tab/>
      </w:r>
      <w:r>
        <w:rPr>
          <w:sz w:val="24"/>
          <w:szCs w:val="24"/>
        </w:rPr>
        <w:tab/>
      </w:r>
      <w:r>
        <w:rPr>
          <w:sz w:val="24"/>
          <w:szCs w:val="24"/>
        </w:rPr>
        <w:tab/>
        <w:t>102</w:t>
      </w:r>
    </w:p>
    <w:p w:rsidR="00F602FF" w:rsidRDefault="00F602FF" w:rsidP="00F602FF">
      <w:pPr>
        <w:rPr>
          <w:sz w:val="24"/>
          <w:szCs w:val="24"/>
        </w:rPr>
      </w:pPr>
      <w:r>
        <w:rPr>
          <w:sz w:val="24"/>
          <w:szCs w:val="24"/>
        </w:rPr>
        <w:t>Lot:</w:t>
      </w:r>
      <w:r>
        <w:rPr>
          <w:sz w:val="24"/>
          <w:szCs w:val="24"/>
        </w:rPr>
        <w:tab/>
      </w:r>
      <w:r>
        <w:rPr>
          <w:sz w:val="24"/>
          <w:szCs w:val="24"/>
        </w:rPr>
        <w:tab/>
      </w:r>
      <w:r>
        <w:rPr>
          <w:sz w:val="24"/>
          <w:szCs w:val="24"/>
        </w:rPr>
        <w:tab/>
        <w:t>15</w:t>
      </w:r>
    </w:p>
    <w:p w:rsidR="00F602FF" w:rsidRDefault="00F602FF" w:rsidP="00F602FF">
      <w:pPr>
        <w:rPr>
          <w:sz w:val="24"/>
          <w:szCs w:val="24"/>
        </w:rPr>
      </w:pPr>
      <w:r>
        <w:rPr>
          <w:sz w:val="24"/>
          <w:szCs w:val="24"/>
        </w:rPr>
        <w:t>Street Address:</w:t>
      </w:r>
      <w:r>
        <w:rPr>
          <w:sz w:val="24"/>
          <w:szCs w:val="24"/>
        </w:rPr>
        <w:tab/>
        <w:t>88 Woodcrest Drive</w:t>
      </w:r>
    </w:p>
    <w:p w:rsidR="00F602FF" w:rsidRDefault="00F602FF" w:rsidP="00F602FF">
      <w:pPr>
        <w:rPr>
          <w:sz w:val="24"/>
          <w:szCs w:val="24"/>
        </w:rPr>
      </w:pPr>
      <w:r>
        <w:rPr>
          <w:sz w:val="24"/>
          <w:szCs w:val="24"/>
        </w:rPr>
        <w:t>Year:</w:t>
      </w:r>
      <w:r>
        <w:rPr>
          <w:sz w:val="24"/>
          <w:szCs w:val="24"/>
        </w:rPr>
        <w:tab/>
      </w:r>
      <w:r>
        <w:rPr>
          <w:sz w:val="24"/>
          <w:szCs w:val="24"/>
        </w:rPr>
        <w:tab/>
      </w:r>
      <w:r>
        <w:rPr>
          <w:sz w:val="24"/>
          <w:szCs w:val="24"/>
        </w:rPr>
        <w:tab/>
      </w:r>
      <w:r w:rsidRPr="00A4114F">
        <w:rPr>
          <w:b/>
          <w:sz w:val="24"/>
          <w:szCs w:val="24"/>
        </w:rPr>
        <w:t>2010</w:t>
      </w:r>
    </w:p>
    <w:p w:rsidR="00F602FF" w:rsidRDefault="00F602FF" w:rsidP="00F602FF">
      <w:pPr>
        <w:rPr>
          <w:sz w:val="24"/>
          <w:szCs w:val="24"/>
        </w:rPr>
      </w:pPr>
    </w:p>
    <w:p w:rsidR="00F602FF" w:rsidRDefault="00F602FF" w:rsidP="00F602FF">
      <w:pPr>
        <w:rPr>
          <w:sz w:val="24"/>
          <w:szCs w:val="24"/>
        </w:rPr>
      </w:pPr>
    </w:p>
    <w:tbl>
      <w:tblPr>
        <w:tblStyle w:val="TableGrid"/>
        <w:tblW w:w="0" w:type="auto"/>
        <w:tblLook w:val="04A0"/>
      </w:tblPr>
      <w:tblGrid>
        <w:gridCol w:w="1724"/>
        <w:gridCol w:w="2753"/>
        <w:gridCol w:w="3103"/>
        <w:gridCol w:w="1895"/>
      </w:tblGrid>
      <w:tr w:rsidR="007C6173" w:rsidTr="00F602FF">
        <w:tc>
          <w:tcPr>
            <w:tcW w:w="1728" w:type="dxa"/>
          </w:tcPr>
          <w:p w:rsidR="00F602FF" w:rsidRDefault="00F602FF" w:rsidP="00F602FF">
            <w:pPr>
              <w:rPr>
                <w:sz w:val="24"/>
                <w:szCs w:val="24"/>
              </w:rPr>
            </w:pPr>
          </w:p>
        </w:tc>
        <w:tc>
          <w:tcPr>
            <w:tcW w:w="2790" w:type="dxa"/>
          </w:tcPr>
          <w:p w:rsidR="00F602FF" w:rsidRPr="00D40F64" w:rsidRDefault="00F602FF" w:rsidP="00F602FF">
            <w:pPr>
              <w:jc w:val="center"/>
              <w:rPr>
                <w:b/>
                <w:sz w:val="24"/>
                <w:szCs w:val="24"/>
              </w:rPr>
            </w:pPr>
            <w:r>
              <w:rPr>
                <w:b/>
                <w:sz w:val="24"/>
                <w:szCs w:val="24"/>
              </w:rPr>
              <w:t>Original Assessment</w:t>
            </w:r>
          </w:p>
        </w:tc>
        <w:tc>
          <w:tcPr>
            <w:tcW w:w="3150" w:type="dxa"/>
          </w:tcPr>
          <w:p w:rsidR="00F602FF" w:rsidRDefault="00F602FF" w:rsidP="00F602FF">
            <w:pPr>
              <w:jc w:val="center"/>
              <w:rPr>
                <w:b/>
                <w:sz w:val="24"/>
                <w:szCs w:val="24"/>
              </w:rPr>
            </w:pPr>
            <w:r>
              <w:rPr>
                <w:b/>
                <w:sz w:val="24"/>
                <w:szCs w:val="24"/>
              </w:rPr>
              <w:t xml:space="preserve">County Tax Bd. </w:t>
            </w:r>
          </w:p>
          <w:p w:rsidR="00F602FF" w:rsidRPr="00D40F64" w:rsidRDefault="00F602FF" w:rsidP="00F602FF">
            <w:pPr>
              <w:jc w:val="center"/>
              <w:rPr>
                <w:b/>
                <w:sz w:val="24"/>
                <w:szCs w:val="24"/>
              </w:rPr>
            </w:pPr>
            <w:r>
              <w:rPr>
                <w:b/>
                <w:sz w:val="24"/>
                <w:szCs w:val="24"/>
              </w:rPr>
              <w:t>Assessment</w:t>
            </w:r>
          </w:p>
        </w:tc>
        <w:tc>
          <w:tcPr>
            <w:tcW w:w="1908" w:type="dxa"/>
          </w:tcPr>
          <w:p w:rsidR="00F602FF" w:rsidRPr="00D40F64" w:rsidRDefault="00F602FF" w:rsidP="00F602FF">
            <w:pPr>
              <w:jc w:val="center"/>
              <w:rPr>
                <w:b/>
                <w:sz w:val="24"/>
                <w:szCs w:val="24"/>
              </w:rPr>
            </w:pPr>
            <w:r>
              <w:rPr>
                <w:b/>
                <w:sz w:val="24"/>
                <w:szCs w:val="24"/>
              </w:rPr>
              <w:t>Requested Tax Court Judgment</w:t>
            </w:r>
          </w:p>
        </w:tc>
      </w:tr>
      <w:tr w:rsidR="007C6173" w:rsidTr="00F602FF">
        <w:tc>
          <w:tcPr>
            <w:tcW w:w="1728" w:type="dxa"/>
          </w:tcPr>
          <w:p w:rsidR="00F602FF" w:rsidRPr="00D40F64" w:rsidRDefault="00F602FF" w:rsidP="00F602FF">
            <w:pPr>
              <w:rPr>
                <w:b/>
                <w:sz w:val="24"/>
                <w:szCs w:val="24"/>
              </w:rPr>
            </w:pPr>
          </w:p>
        </w:tc>
        <w:tc>
          <w:tcPr>
            <w:tcW w:w="2790" w:type="dxa"/>
          </w:tcPr>
          <w:p w:rsidR="00F602FF" w:rsidRDefault="00F602FF" w:rsidP="00F602FF">
            <w:pPr>
              <w:rPr>
                <w:sz w:val="24"/>
                <w:szCs w:val="24"/>
              </w:rPr>
            </w:pPr>
          </w:p>
        </w:tc>
        <w:tc>
          <w:tcPr>
            <w:tcW w:w="3150" w:type="dxa"/>
          </w:tcPr>
          <w:p w:rsidR="00F602FF" w:rsidRDefault="00F602FF" w:rsidP="00F602FF">
            <w:pPr>
              <w:rPr>
                <w:sz w:val="24"/>
                <w:szCs w:val="24"/>
              </w:rPr>
            </w:pPr>
          </w:p>
        </w:tc>
        <w:tc>
          <w:tcPr>
            <w:tcW w:w="1908" w:type="dxa"/>
          </w:tcPr>
          <w:p w:rsidR="00F602FF" w:rsidRDefault="00F602FF" w:rsidP="00F602FF">
            <w:pPr>
              <w:rPr>
                <w:sz w:val="24"/>
                <w:szCs w:val="24"/>
              </w:rPr>
            </w:pPr>
          </w:p>
        </w:tc>
      </w:tr>
      <w:tr w:rsidR="007C6173" w:rsidTr="00F602FF">
        <w:tc>
          <w:tcPr>
            <w:tcW w:w="1728" w:type="dxa"/>
          </w:tcPr>
          <w:p w:rsidR="00F602FF" w:rsidRDefault="00F602FF" w:rsidP="00F602FF">
            <w:pPr>
              <w:rPr>
                <w:sz w:val="24"/>
                <w:szCs w:val="24"/>
              </w:rPr>
            </w:pPr>
            <w:r>
              <w:rPr>
                <w:sz w:val="24"/>
                <w:szCs w:val="24"/>
              </w:rPr>
              <w:t>Land</w:t>
            </w:r>
          </w:p>
        </w:tc>
        <w:tc>
          <w:tcPr>
            <w:tcW w:w="2790" w:type="dxa"/>
          </w:tcPr>
          <w:p w:rsidR="00F602FF" w:rsidRDefault="00F602FF" w:rsidP="00F602FF">
            <w:pPr>
              <w:rPr>
                <w:sz w:val="24"/>
                <w:szCs w:val="24"/>
              </w:rPr>
            </w:pPr>
            <w:r>
              <w:rPr>
                <w:sz w:val="24"/>
                <w:szCs w:val="24"/>
              </w:rPr>
              <w:t>$232,500.00</w:t>
            </w:r>
          </w:p>
        </w:tc>
        <w:tc>
          <w:tcPr>
            <w:tcW w:w="3150" w:type="dxa"/>
          </w:tcPr>
          <w:p w:rsidR="00F602FF" w:rsidRDefault="00F602FF" w:rsidP="00F602FF">
            <w:pPr>
              <w:rPr>
                <w:sz w:val="24"/>
                <w:szCs w:val="24"/>
              </w:rPr>
            </w:pPr>
          </w:p>
        </w:tc>
        <w:tc>
          <w:tcPr>
            <w:tcW w:w="1908" w:type="dxa"/>
          </w:tcPr>
          <w:p w:rsidR="00F602FF" w:rsidRDefault="00F602FF" w:rsidP="00F602FF">
            <w:pPr>
              <w:rPr>
                <w:sz w:val="24"/>
                <w:szCs w:val="24"/>
              </w:rPr>
            </w:pPr>
            <w:r>
              <w:rPr>
                <w:sz w:val="24"/>
                <w:szCs w:val="24"/>
              </w:rPr>
              <w:t>$232.500.00</w:t>
            </w:r>
          </w:p>
        </w:tc>
      </w:tr>
      <w:tr w:rsidR="007C6173" w:rsidTr="00F602FF">
        <w:tc>
          <w:tcPr>
            <w:tcW w:w="1728" w:type="dxa"/>
          </w:tcPr>
          <w:p w:rsidR="00F602FF" w:rsidRDefault="00F602FF" w:rsidP="00F602FF">
            <w:pPr>
              <w:rPr>
                <w:sz w:val="24"/>
                <w:szCs w:val="24"/>
              </w:rPr>
            </w:pPr>
            <w:r>
              <w:rPr>
                <w:sz w:val="24"/>
                <w:szCs w:val="24"/>
              </w:rPr>
              <w:t>Improvements</w:t>
            </w:r>
          </w:p>
        </w:tc>
        <w:tc>
          <w:tcPr>
            <w:tcW w:w="2790" w:type="dxa"/>
          </w:tcPr>
          <w:p w:rsidR="00F602FF" w:rsidRDefault="00F602FF" w:rsidP="00F602FF">
            <w:pPr>
              <w:rPr>
                <w:sz w:val="24"/>
                <w:szCs w:val="24"/>
              </w:rPr>
            </w:pPr>
            <w:r>
              <w:rPr>
                <w:sz w:val="24"/>
                <w:szCs w:val="24"/>
              </w:rPr>
              <w:t>$565,700.00</w:t>
            </w:r>
          </w:p>
        </w:tc>
        <w:tc>
          <w:tcPr>
            <w:tcW w:w="3150" w:type="dxa"/>
          </w:tcPr>
          <w:p w:rsidR="00F602FF" w:rsidRDefault="00F602FF" w:rsidP="00F602FF">
            <w:pPr>
              <w:rPr>
                <w:sz w:val="24"/>
                <w:szCs w:val="24"/>
              </w:rPr>
            </w:pPr>
          </w:p>
        </w:tc>
        <w:tc>
          <w:tcPr>
            <w:tcW w:w="1908" w:type="dxa"/>
          </w:tcPr>
          <w:p w:rsidR="00F602FF" w:rsidRDefault="00F602FF" w:rsidP="00F602FF">
            <w:pPr>
              <w:rPr>
                <w:sz w:val="24"/>
                <w:szCs w:val="24"/>
              </w:rPr>
            </w:pPr>
            <w:r>
              <w:rPr>
                <w:sz w:val="24"/>
                <w:szCs w:val="24"/>
              </w:rPr>
              <w:t>$366,100.00</w:t>
            </w:r>
          </w:p>
        </w:tc>
      </w:tr>
      <w:tr w:rsidR="007C6173" w:rsidTr="00F602FF">
        <w:tc>
          <w:tcPr>
            <w:tcW w:w="1728" w:type="dxa"/>
          </w:tcPr>
          <w:p w:rsidR="00F602FF" w:rsidRDefault="00F602FF" w:rsidP="00F602FF">
            <w:pPr>
              <w:rPr>
                <w:sz w:val="24"/>
                <w:szCs w:val="24"/>
              </w:rPr>
            </w:pPr>
            <w:r>
              <w:rPr>
                <w:sz w:val="24"/>
                <w:szCs w:val="24"/>
              </w:rPr>
              <w:t>Total</w:t>
            </w:r>
          </w:p>
        </w:tc>
        <w:tc>
          <w:tcPr>
            <w:tcW w:w="2790" w:type="dxa"/>
          </w:tcPr>
          <w:p w:rsidR="00F602FF" w:rsidRDefault="00F602FF" w:rsidP="00F602FF">
            <w:pPr>
              <w:rPr>
                <w:sz w:val="24"/>
                <w:szCs w:val="24"/>
              </w:rPr>
            </w:pPr>
            <w:r>
              <w:rPr>
                <w:sz w:val="24"/>
                <w:szCs w:val="24"/>
              </w:rPr>
              <w:t>$798,200.00</w:t>
            </w:r>
          </w:p>
        </w:tc>
        <w:tc>
          <w:tcPr>
            <w:tcW w:w="3150" w:type="dxa"/>
          </w:tcPr>
          <w:p w:rsidR="00F602FF" w:rsidRDefault="00F602FF" w:rsidP="00F602FF">
            <w:pPr>
              <w:rPr>
                <w:sz w:val="24"/>
                <w:szCs w:val="24"/>
              </w:rPr>
            </w:pPr>
          </w:p>
        </w:tc>
        <w:tc>
          <w:tcPr>
            <w:tcW w:w="1908" w:type="dxa"/>
          </w:tcPr>
          <w:p w:rsidR="00F602FF" w:rsidRPr="00F602FF" w:rsidRDefault="00F602FF" w:rsidP="00F602FF">
            <w:pPr>
              <w:rPr>
                <w:sz w:val="24"/>
                <w:szCs w:val="24"/>
              </w:rPr>
            </w:pPr>
            <w:r w:rsidRPr="00F602FF">
              <w:rPr>
                <w:sz w:val="24"/>
                <w:szCs w:val="24"/>
              </w:rPr>
              <w:t>$598,600.00</w:t>
            </w:r>
          </w:p>
        </w:tc>
      </w:tr>
    </w:tbl>
    <w:p w:rsidR="00F602FF" w:rsidRPr="002F2BDF" w:rsidRDefault="00F602FF" w:rsidP="00F602FF">
      <w:pPr>
        <w:rPr>
          <w:b/>
          <w:sz w:val="24"/>
          <w:szCs w:val="24"/>
        </w:rPr>
      </w:pPr>
    </w:p>
    <w:p w:rsidR="008F63E1" w:rsidRPr="002F2BDF" w:rsidRDefault="008F63E1" w:rsidP="00F602FF">
      <w:pPr>
        <w:rPr>
          <w:b/>
          <w:sz w:val="24"/>
          <w:szCs w:val="24"/>
        </w:rPr>
      </w:pPr>
      <w:r w:rsidRPr="002F2BDF">
        <w:rPr>
          <w:b/>
          <w:sz w:val="24"/>
          <w:szCs w:val="24"/>
        </w:rPr>
        <w:t>Total refund:</w:t>
      </w:r>
      <w:r w:rsidRPr="002F2BDF">
        <w:rPr>
          <w:b/>
          <w:sz w:val="24"/>
          <w:szCs w:val="24"/>
        </w:rPr>
        <w:tab/>
        <w:t>$4,309</w:t>
      </w:r>
    </w:p>
    <w:p w:rsidR="008F63E1" w:rsidRDefault="008F63E1" w:rsidP="00F602FF">
      <w:pPr>
        <w:rPr>
          <w:sz w:val="24"/>
          <w:szCs w:val="24"/>
        </w:rPr>
      </w:pPr>
    </w:p>
    <w:p w:rsidR="008F63E1" w:rsidRDefault="008F63E1" w:rsidP="00F602FF">
      <w:pPr>
        <w:rPr>
          <w:sz w:val="24"/>
          <w:szCs w:val="24"/>
        </w:rPr>
      </w:pPr>
    </w:p>
    <w:p w:rsidR="00A4114F" w:rsidRDefault="00A4114F" w:rsidP="00A4114F">
      <w:pPr>
        <w:rPr>
          <w:sz w:val="24"/>
          <w:szCs w:val="24"/>
        </w:rPr>
      </w:pPr>
      <w:r>
        <w:rPr>
          <w:sz w:val="24"/>
          <w:szCs w:val="24"/>
        </w:rPr>
        <w:t>Block:</w:t>
      </w:r>
      <w:r>
        <w:rPr>
          <w:sz w:val="24"/>
          <w:szCs w:val="24"/>
        </w:rPr>
        <w:tab/>
      </w:r>
      <w:r>
        <w:rPr>
          <w:sz w:val="24"/>
          <w:szCs w:val="24"/>
        </w:rPr>
        <w:tab/>
      </w:r>
      <w:r>
        <w:rPr>
          <w:sz w:val="24"/>
          <w:szCs w:val="24"/>
        </w:rPr>
        <w:tab/>
        <w:t>102</w:t>
      </w:r>
    </w:p>
    <w:p w:rsidR="00A4114F" w:rsidRDefault="00A4114F" w:rsidP="00A4114F">
      <w:pPr>
        <w:rPr>
          <w:sz w:val="24"/>
          <w:szCs w:val="24"/>
        </w:rPr>
      </w:pPr>
      <w:r>
        <w:rPr>
          <w:sz w:val="24"/>
          <w:szCs w:val="24"/>
        </w:rPr>
        <w:t>Lot:</w:t>
      </w:r>
      <w:r>
        <w:rPr>
          <w:sz w:val="24"/>
          <w:szCs w:val="24"/>
        </w:rPr>
        <w:tab/>
      </w:r>
      <w:r>
        <w:rPr>
          <w:sz w:val="24"/>
          <w:szCs w:val="24"/>
        </w:rPr>
        <w:tab/>
      </w:r>
      <w:r>
        <w:rPr>
          <w:sz w:val="24"/>
          <w:szCs w:val="24"/>
        </w:rPr>
        <w:tab/>
        <w:t>15</w:t>
      </w:r>
    </w:p>
    <w:p w:rsidR="00A4114F" w:rsidRDefault="00A4114F" w:rsidP="00A4114F">
      <w:pPr>
        <w:rPr>
          <w:sz w:val="24"/>
          <w:szCs w:val="24"/>
        </w:rPr>
      </w:pPr>
      <w:r>
        <w:rPr>
          <w:sz w:val="24"/>
          <w:szCs w:val="24"/>
        </w:rPr>
        <w:t>Street Address:</w:t>
      </w:r>
      <w:r>
        <w:rPr>
          <w:sz w:val="24"/>
          <w:szCs w:val="24"/>
        </w:rPr>
        <w:tab/>
        <w:t>88 Woodcrest Drive</w:t>
      </w:r>
    </w:p>
    <w:p w:rsidR="00A4114F" w:rsidRDefault="00A4114F" w:rsidP="00A4114F">
      <w:pPr>
        <w:rPr>
          <w:sz w:val="24"/>
          <w:szCs w:val="24"/>
        </w:rPr>
      </w:pPr>
      <w:r>
        <w:rPr>
          <w:sz w:val="24"/>
          <w:szCs w:val="24"/>
        </w:rPr>
        <w:t>Year:</w:t>
      </w:r>
      <w:r>
        <w:rPr>
          <w:sz w:val="24"/>
          <w:szCs w:val="24"/>
        </w:rPr>
        <w:tab/>
      </w:r>
      <w:r>
        <w:rPr>
          <w:sz w:val="24"/>
          <w:szCs w:val="24"/>
        </w:rPr>
        <w:tab/>
      </w:r>
      <w:r>
        <w:rPr>
          <w:sz w:val="24"/>
          <w:szCs w:val="24"/>
        </w:rPr>
        <w:tab/>
      </w:r>
      <w:r w:rsidRPr="00A4114F">
        <w:rPr>
          <w:b/>
          <w:sz w:val="24"/>
          <w:szCs w:val="24"/>
        </w:rPr>
        <w:t>2011</w:t>
      </w:r>
    </w:p>
    <w:p w:rsidR="00A4114F" w:rsidRDefault="00A4114F" w:rsidP="00A4114F">
      <w:pPr>
        <w:rPr>
          <w:sz w:val="24"/>
          <w:szCs w:val="24"/>
        </w:rPr>
      </w:pPr>
    </w:p>
    <w:p w:rsidR="00A4114F" w:rsidRDefault="00A4114F" w:rsidP="00A4114F">
      <w:pPr>
        <w:rPr>
          <w:sz w:val="24"/>
          <w:szCs w:val="24"/>
        </w:rPr>
      </w:pPr>
    </w:p>
    <w:tbl>
      <w:tblPr>
        <w:tblStyle w:val="TableGrid"/>
        <w:tblW w:w="0" w:type="auto"/>
        <w:tblLook w:val="04A0"/>
      </w:tblPr>
      <w:tblGrid>
        <w:gridCol w:w="1728"/>
        <w:gridCol w:w="2790"/>
        <w:gridCol w:w="3150"/>
        <w:gridCol w:w="1908"/>
      </w:tblGrid>
      <w:tr w:rsidR="00A4114F" w:rsidTr="0062125C">
        <w:tc>
          <w:tcPr>
            <w:tcW w:w="1728" w:type="dxa"/>
          </w:tcPr>
          <w:p w:rsidR="00A4114F" w:rsidRDefault="00A4114F" w:rsidP="0062125C">
            <w:pPr>
              <w:rPr>
                <w:sz w:val="24"/>
                <w:szCs w:val="24"/>
              </w:rPr>
            </w:pPr>
          </w:p>
        </w:tc>
        <w:tc>
          <w:tcPr>
            <w:tcW w:w="2790" w:type="dxa"/>
          </w:tcPr>
          <w:p w:rsidR="00A4114F" w:rsidRPr="00D40F64" w:rsidRDefault="00A4114F" w:rsidP="0062125C">
            <w:pPr>
              <w:jc w:val="center"/>
              <w:rPr>
                <w:b/>
                <w:sz w:val="24"/>
                <w:szCs w:val="24"/>
              </w:rPr>
            </w:pPr>
            <w:r>
              <w:rPr>
                <w:b/>
                <w:sz w:val="24"/>
                <w:szCs w:val="24"/>
              </w:rPr>
              <w:t>Original Assessment</w:t>
            </w:r>
          </w:p>
        </w:tc>
        <w:tc>
          <w:tcPr>
            <w:tcW w:w="3150" w:type="dxa"/>
          </w:tcPr>
          <w:p w:rsidR="00A4114F" w:rsidRDefault="00A4114F" w:rsidP="0062125C">
            <w:pPr>
              <w:jc w:val="center"/>
              <w:rPr>
                <w:b/>
                <w:sz w:val="24"/>
                <w:szCs w:val="24"/>
              </w:rPr>
            </w:pPr>
            <w:r>
              <w:rPr>
                <w:b/>
                <w:sz w:val="24"/>
                <w:szCs w:val="24"/>
              </w:rPr>
              <w:t xml:space="preserve">County Tax Bd. </w:t>
            </w:r>
          </w:p>
          <w:p w:rsidR="00A4114F" w:rsidRPr="00D40F64" w:rsidRDefault="00A4114F" w:rsidP="0062125C">
            <w:pPr>
              <w:jc w:val="center"/>
              <w:rPr>
                <w:b/>
                <w:sz w:val="24"/>
                <w:szCs w:val="24"/>
              </w:rPr>
            </w:pPr>
            <w:r>
              <w:rPr>
                <w:b/>
                <w:sz w:val="24"/>
                <w:szCs w:val="24"/>
              </w:rPr>
              <w:t>Assessment</w:t>
            </w:r>
          </w:p>
        </w:tc>
        <w:tc>
          <w:tcPr>
            <w:tcW w:w="1908" w:type="dxa"/>
          </w:tcPr>
          <w:p w:rsidR="00A4114F" w:rsidRPr="00D40F64" w:rsidRDefault="00A4114F" w:rsidP="0062125C">
            <w:pPr>
              <w:jc w:val="center"/>
              <w:rPr>
                <w:b/>
                <w:sz w:val="24"/>
                <w:szCs w:val="24"/>
              </w:rPr>
            </w:pPr>
            <w:r>
              <w:rPr>
                <w:b/>
                <w:sz w:val="24"/>
                <w:szCs w:val="24"/>
              </w:rPr>
              <w:t>Requested Tax Court Judgment</w:t>
            </w:r>
          </w:p>
        </w:tc>
      </w:tr>
      <w:tr w:rsidR="00A4114F" w:rsidTr="0062125C">
        <w:tc>
          <w:tcPr>
            <w:tcW w:w="1728" w:type="dxa"/>
          </w:tcPr>
          <w:p w:rsidR="00A4114F" w:rsidRPr="00D40F64" w:rsidRDefault="00A4114F" w:rsidP="0062125C">
            <w:pPr>
              <w:rPr>
                <w:b/>
                <w:sz w:val="24"/>
                <w:szCs w:val="24"/>
              </w:rPr>
            </w:pPr>
          </w:p>
        </w:tc>
        <w:tc>
          <w:tcPr>
            <w:tcW w:w="2790" w:type="dxa"/>
          </w:tcPr>
          <w:p w:rsidR="00A4114F" w:rsidRDefault="00A4114F" w:rsidP="0062125C">
            <w:pPr>
              <w:rPr>
                <w:sz w:val="24"/>
                <w:szCs w:val="24"/>
              </w:rPr>
            </w:pPr>
          </w:p>
        </w:tc>
        <w:tc>
          <w:tcPr>
            <w:tcW w:w="3150" w:type="dxa"/>
          </w:tcPr>
          <w:p w:rsidR="00A4114F" w:rsidRDefault="00A4114F" w:rsidP="0062125C">
            <w:pPr>
              <w:rPr>
                <w:sz w:val="24"/>
                <w:szCs w:val="24"/>
              </w:rPr>
            </w:pPr>
          </w:p>
        </w:tc>
        <w:tc>
          <w:tcPr>
            <w:tcW w:w="1908" w:type="dxa"/>
          </w:tcPr>
          <w:p w:rsidR="00A4114F" w:rsidRDefault="00A4114F" w:rsidP="0062125C">
            <w:pPr>
              <w:rPr>
                <w:sz w:val="24"/>
                <w:szCs w:val="24"/>
              </w:rPr>
            </w:pPr>
          </w:p>
        </w:tc>
      </w:tr>
      <w:tr w:rsidR="00A4114F" w:rsidTr="0062125C">
        <w:tc>
          <w:tcPr>
            <w:tcW w:w="1728" w:type="dxa"/>
          </w:tcPr>
          <w:p w:rsidR="00A4114F" w:rsidRDefault="00A4114F" w:rsidP="0062125C">
            <w:pPr>
              <w:rPr>
                <w:sz w:val="24"/>
                <w:szCs w:val="24"/>
              </w:rPr>
            </w:pPr>
            <w:r>
              <w:rPr>
                <w:sz w:val="24"/>
                <w:szCs w:val="24"/>
              </w:rPr>
              <w:t>Land</w:t>
            </w:r>
          </w:p>
        </w:tc>
        <w:tc>
          <w:tcPr>
            <w:tcW w:w="2790" w:type="dxa"/>
          </w:tcPr>
          <w:p w:rsidR="00A4114F" w:rsidRDefault="00A4114F" w:rsidP="0062125C">
            <w:pPr>
              <w:rPr>
                <w:sz w:val="24"/>
                <w:szCs w:val="24"/>
              </w:rPr>
            </w:pPr>
            <w:r>
              <w:rPr>
                <w:sz w:val="24"/>
                <w:szCs w:val="24"/>
              </w:rPr>
              <w:t>$232,500.00</w:t>
            </w:r>
          </w:p>
        </w:tc>
        <w:tc>
          <w:tcPr>
            <w:tcW w:w="3150" w:type="dxa"/>
          </w:tcPr>
          <w:p w:rsidR="00A4114F" w:rsidRDefault="00A4114F" w:rsidP="0062125C">
            <w:pPr>
              <w:rPr>
                <w:sz w:val="24"/>
                <w:szCs w:val="24"/>
              </w:rPr>
            </w:pPr>
          </w:p>
        </w:tc>
        <w:tc>
          <w:tcPr>
            <w:tcW w:w="1908" w:type="dxa"/>
          </w:tcPr>
          <w:p w:rsidR="00A4114F" w:rsidRDefault="00A4114F" w:rsidP="0062125C">
            <w:pPr>
              <w:rPr>
                <w:sz w:val="24"/>
                <w:szCs w:val="24"/>
              </w:rPr>
            </w:pPr>
            <w:r>
              <w:rPr>
                <w:sz w:val="24"/>
                <w:szCs w:val="24"/>
              </w:rPr>
              <w:t>$232.500.00</w:t>
            </w:r>
          </w:p>
        </w:tc>
      </w:tr>
      <w:tr w:rsidR="00A4114F" w:rsidTr="0062125C">
        <w:tc>
          <w:tcPr>
            <w:tcW w:w="1728" w:type="dxa"/>
          </w:tcPr>
          <w:p w:rsidR="00A4114F" w:rsidRDefault="00A4114F" w:rsidP="0062125C">
            <w:pPr>
              <w:rPr>
                <w:sz w:val="24"/>
                <w:szCs w:val="24"/>
              </w:rPr>
            </w:pPr>
            <w:r>
              <w:rPr>
                <w:sz w:val="24"/>
                <w:szCs w:val="24"/>
              </w:rPr>
              <w:t>Improvements</w:t>
            </w:r>
          </w:p>
        </w:tc>
        <w:tc>
          <w:tcPr>
            <w:tcW w:w="2790" w:type="dxa"/>
          </w:tcPr>
          <w:p w:rsidR="00A4114F" w:rsidRDefault="00A4114F" w:rsidP="0062125C">
            <w:pPr>
              <w:rPr>
                <w:sz w:val="24"/>
                <w:szCs w:val="24"/>
              </w:rPr>
            </w:pPr>
            <w:r>
              <w:rPr>
                <w:sz w:val="24"/>
                <w:szCs w:val="24"/>
              </w:rPr>
              <w:t>$565,700.00</w:t>
            </w:r>
          </w:p>
        </w:tc>
        <w:tc>
          <w:tcPr>
            <w:tcW w:w="3150" w:type="dxa"/>
          </w:tcPr>
          <w:p w:rsidR="00A4114F" w:rsidRDefault="00A4114F" w:rsidP="0062125C">
            <w:pPr>
              <w:rPr>
                <w:sz w:val="24"/>
                <w:szCs w:val="24"/>
              </w:rPr>
            </w:pPr>
          </w:p>
        </w:tc>
        <w:tc>
          <w:tcPr>
            <w:tcW w:w="1908" w:type="dxa"/>
          </w:tcPr>
          <w:p w:rsidR="00A4114F" w:rsidRDefault="00A4114F" w:rsidP="0062125C">
            <w:pPr>
              <w:rPr>
                <w:sz w:val="24"/>
                <w:szCs w:val="24"/>
              </w:rPr>
            </w:pPr>
            <w:r>
              <w:rPr>
                <w:sz w:val="24"/>
                <w:szCs w:val="24"/>
              </w:rPr>
              <w:t>$407,100.00</w:t>
            </w:r>
          </w:p>
        </w:tc>
      </w:tr>
      <w:tr w:rsidR="00A4114F" w:rsidTr="0062125C">
        <w:tc>
          <w:tcPr>
            <w:tcW w:w="1728" w:type="dxa"/>
          </w:tcPr>
          <w:p w:rsidR="00A4114F" w:rsidRDefault="00A4114F" w:rsidP="0062125C">
            <w:pPr>
              <w:rPr>
                <w:sz w:val="24"/>
                <w:szCs w:val="24"/>
              </w:rPr>
            </w:pPr>
            <w:r>
              <w:rPr>
                <w:sz w:val="24"/>
                <w:szCs w:val="24"/>
              </w:rPr>
              <w:t>Total</w:t>
            </w:r>
          </w:p>
        </w:tc>
        <w:tc>
          <w:tcPr>
            <w:tcW w:w="2790" w:type="dxa"/>
          </w:tcPr>
          <w:p w:rsidR="00A4114F" w:rsidRDefault="00A4114F" w:rsidP="0062125C">
            <w:pPr>
              <w:rPr>
                <w:sz w:val="24"/>
                <w:szCs w:val="24"/>
              </w:rPr>
            </w:pPr>
            <w:r>
              <w:rPr>
                <w:sz w:val="24"/>
                <w:szCs w:val="24"/>
              </w:rPr>
              <w:t>$798,200.00</w:t>
            </w:r>
          </w:p>
        </w:tc>
        <w:tc>
          <w:tcPr>
            <w:tcW w:w="3150" w:type="dxa"/>
          </w:tcPr>
          <w:p w:rsidR="00A4114F" w:rsidRDefault="00A4114F" w:rsidP="0062125C">
            <w:pPr>
              <w:rPr>
                <w:sz w:val="24"/>
                <w:szCs w:val="24"/>
              </w:rPr>
            </w:pPr>
          </w:p>
        </w:tc>
        <w:tc>
          <w:tcPr>
            <w:tcW w:w="1908" w:type="dxa"/>
          </w:tcPr>
          <w:p w:rsidR="00A4114F" w:rsidRPr="00F602FF" w:rsidRDefault="00A4114F" w:rsidP="0062125C">
            <w:pPr>
              <w:rPr>
                <w:sz w:val="24"/>
                <w:szCs w:val="24"/>
              </w:rPr>
            </w:pPr>
            <w:r w:rsidRPr="00F602FF">
              <w:rPr>
                <w:sz w:val="24"/>
                <w:szCs w:val="24"/>
              </w:rPr>
              <w:t>$</w:t>
            </w:r>
            <w:r>
              <w:rPr>
                <w:sz w:val="24"/>
                <w:szCs w:val="24"/>
              </w:rPr>
              <w:t>639,600.00</w:t>
            </w:r>
          </w:p>
        </w:tc>
      </w:tr>
    </w:tbl>
    <w:p w:rsidR="00A4114F" w:rsidRDefault="00A4114F" w:rsidP="00F602FF">
      <w:pPr>
        <w:rPr>
          <w:sz w:val="24"/>
          <w:szCs w:val="24"/>
        </w:rPr>
      </w:pPr>
    </w:p>
    <w:p w:rsidR="00A4114F" w:rsidRPr="008F63E1" w:rsidRDefault="008F63E1" w:rsidP="00F602FF">
      <w:pPr>
        <w:rPr>
          <w:b/>
          <w:sz w:val="24"/>
          <w:szCs w:val="24"/>
        </w:rPr>
      </w:pPr>
      <w:r w:rsidRPr="008F63E1">
        <w:rPr>
          <w:b/>
          <w:sz w:val="24"/>
          <w:szCs w:val="24"/>
        </w:rPr>
        <w:t>Total refund:</w:t>
      </w:r>
      <w:r w:rsidRPr="008F63E1">
        <w:rPr>
          <w:b/>
          <w:sz w:val="24"/>
          <w:szCs w:val="24"/>
        </w:rPr>
        <w:tab/>
        <w:t>$3,547</w:t>
      </w:r>
    </w:p>
    <w:p w:rsidR="008F63E1" w:rsidRDefault="008F63E1" w:rsidP="00F602FF">
      <w:pPr>
        <w:rPr>
          <w:sz w:val="24"/>
          <w:szCs w:val="24"/>
        </w:rPr>
      </w:pPr>
    </w:p>
    <w:p w:rsidR="00F602FF" w:rsidRDefault="00F602FF" w:rsidP="00F602FF">
      <w:pPr>
        <w:rPr>
          <w:sz w:val="24"/>
          <w:szCs w:val="24"/>
        </w:rPr>
      </w:pPr>
      <w:r>
        <w:rPr>
          <w:sz w:val="24"/>
          <w:szCs w:val="24"/>
        </w:rPr>
        <w:t>The provisions of N.J.S.A. 54:51A-8 (Freeze Act) shall not apply.</w:t>
      </w:r>
    </w:p>
    <w:p w:rsidR="00F602FF" w:rsidRDefault="00F602FF" w:rsidP="00F602FF">
      <w:pPr>
        <w:rPr>
          <w:sz w:val="24"/>
          <w:szCs w:val="24"/>
        </w:rPr>
      </w:pPr>
    </w:p>
    <w:p w:rsidR="00F602FF" w:rsidRDefault="00F602FF" w:rsidP="00F602FF">
      <w:pPr>
        <w:ind w:left="720" w:hanging="720"/>
        <w:rPr>
          <w:sz w:val="24"/>
          <w:szCs w:val="24"/>
        </w:rPr>
      </w:pPr>
      <w:r>
        <w:rPr>
          <w:sz w:val="24"/>
          <w:szCs w:val="24"/>
        </w:rPr>
        <w:t>2.</w:t>
      </w:r>
      <w:r>
        <w:rPr>
          <w:sz w:val="24"/>
          <w:szCs w:val="24"/>
        </w:rPr>
        <w:tab/>
        <w:t>The undersigned have made such examination of the value and proper assessment of the property(ies) and have obtained such appraisals, analysis and information with respect to the valuation and assessment of the property(ies) as they deem necessary and appropriate for the purpose of enabling them to enter into the stipulation.  The assessor of the taxing district has been consulted by the attorney for the taxing district with respect to the settlement and has concurred.</w:t>
      </w:r>
    </w:p>
    <w:p w:rsidR="00F602FF" w:rsidRDefault="00F602FF" w:rsidP="00F602FF">
      <w:pPr>
        <w:ind w:left="720" w:hanging="720"/>
        <w:rPr>
          <w:sz w:val="24"/>
          <w:szCs w:val="24"/>
        </w:rPr>
      </w:pPr>
      <w:r>
        <w:rPr>
          <w:sz w:val="24"/>
          <w:szCs w:val="24"/>
        </w:rPr>
        <w:t>3.</w:t>
      </w:r>
      <w:r>
        <w:rPr>
          <w:sz w:val="24"/>
          <w:szCs w:val="24"/>
        </w:rPr>
        <w:tab/>
        <w:t xml:space="preserve">Based upon the foregoing, the undersigned represent to the court that the above settlement will result in an assessment at the fair assessable value of the property(ies) consistent with assessing practices generally applicable in the taxing district as required by law.  </w:t>
      </w:r>
    </w:p>
    <w:p w:rsidR="00F602FF" w:rsidRDefault="00F602FF" w:rsidP="00F602FF">
      <w:pPr>
        <w:rPr>
          <w:sz w:val="24"/>
          <w:szCs w:val="24"/>
        </w:rPr>
      </w:pPr>
    </w:p>
    <w:p w:rsidR="00F602FF" w:rsidRPr="0024478D" w:rsidRDefault="00F602FF" w:rsidP="00F602FF">
      <w:pPr>
        <w:widowControl w:val="0"/>
        <w:tabs>
          <w:tab w:val="left" w:pos="7200"/>
        </w:tabs>
        <w:rPr>
          <w:snapToGrid w:val="0"/>
          <w:szCs w:val="24"/>
        </w:rPr>
      </w:pPr>
      <w:r w:rsidRPr="0034548E">
        <w:rPr>
          <w:sz w:val="24"/>
          <w:szCs w:val="24"/>
        </w:rPr>
        <w:t xml:space="preserve"> </w:t>
      </w:r>
      <w:r>
        <w:rPr>
          <w:snapToGrid w:val="0"/>
          <w:sz w:val="24"/>
          <w:szCs w:val="24"/>
        </w:rPr>
        <w:t xml:space="preserve">Abene               Bader            Baum            Glaser            Rosenblatt           Struk         </w:t>
      </w:r>
      <w:r w:rsidRPr="0024478D">
        <w:rPr>
          <w:b/>
          <w:snapToGrid w:val="0"/>
          <w:sz w:val="24"/>
          <w:szCs w:val="24"/>
        </w:rPr>
        <w:t>Goldsmith</w:t>
      </w:r>
    </w:p>
    <w:p w:rsidR="00A4114F" w:rsidRDefault="00A4114F" w:rsidP="00A4114F">
      <w:pPr>
        <w:pStyle w:val="BodyText"/>
        <w:rPr>
          <w:sz w:val="24"/>
          <w:szCs w:val="24"/>
        </w:rPr>
      </w:pPr>
    </w:p>
    <w:p w:rsidR="00A4114F" w:rsidRPr="00A4114F" w:rsidRDefault="00A4114F" w:rsidP="00A4114F">
      <w:pPr>
        <w:pStyle w:val="BodyText"/>
        <w:rPr>
          <w:sz w:val="23"/>
          <w:szCs w:val="23"/>
        </w:rPr>
      </w:pPr>
      <w:r w:rsidRPr="00BE6C6C">
        <w:rPr>
          <w:b/>
          <w:sz w:val="24"/>
          <w:szCs w:val="24"/>
          <w:u w:val="single"/>
        </w:rPr>
        <w:t xml:space="preserve">Resolution Authorizing Stipulation of Settlement Between </w:t>
      </w:r>
      <w:r>
        <w:rPr>
          <w:b/>
          <w:sz w:val="24"/>
          <w:szCs w:val="24"/>
          <w:u w:val="single"/>
        </w:rPr>
        <w:t>Mark Terezain vs. the Borough of Woodcliff Lake, Tax Court of New Jersey, Docket No. 018532-10, 015439-2011</w:t>
      </w:r>
    </w:p>
    <w:p w:rsidR="003B03FA" w:rsidRPr="00403F3F" w:rsidRDefault="00A4114F" w:rsidP="003B03FA">
      <w:pPr>
        <w:widowControl w:val="0"/>
        <w:tabs>
          <w:tab w:val="left" w:pos="6030"/>
        </w:tabs>
        <w:rPr>
          <w:b/>
          <w:snapToGrid w:val="0"/>
          <w:sz w:val="24"/>
          <w:szCs w:val="24"/>
        </w:rPr>
      </w:pPr>
      <w:r>
        <w:rPr>
          <w:b/>
          <w:sz w:val="24"/>
          <w:szCs w:val="24"/>
        </w:rPr>
        <w:tab/>
      </w:r>
      <w:r w:rsidR="003B03FA" w:rsidRPr="00403F3F">
        <w:rPr>
          <w:b/>
          <w:snapToGrid w:val="0"/>
          <w:sz w:val="24"/>
          <w:szCs w:val="24"/>
        </w:rPr>
        <w:t>(Consent Agenda-</w:t>
      </w:r>
      <w:r w:rsidR="003B03FA">
        <w:rPr>
          <w:b/>
          <w:snapToGrid w:val="0"/>
          <w:sz w:val="24"/>
          <w:szCs w:val="24"/>
        </w:rPr>
        <w:t>5</w:t>
      </w:r>
      <w:r w:rsidR="003B03FA" w:rsidRPr="00403F3F">
        <w:rPr>
          <w:b/>
          <w:snapToGrid w:val="0"/>
          <w:sz w:val="24"/>
          <w:szCs w:val="24"/>
        </w:rPr>
        <w:t>)</w:t>
      </w:r>
    </w:p>
    <w:p w:rsidR="00A4114F" w:rsidRDefault="00A4114F" w:rsidP="00A4114F">
      <w:pPr>
        <w:rPr>
          <w:b/>
          <w:sz w:val="24"/>
          <w:szCs w:val="24"/>
        </w:rPr>
      </w:pPr>
    </w:p>
    <w:p w:rsidR="00A4114F" w:rsidRDefault="00A4114F" w:rsidP="00A4114F">
      <w:pPr>
        <w:ind w:left="720" w:hanging="720"/>
        <w:rPr>
          <w:sz w:val="24"/>
          <w:szCs w:val="24"/>
        </w:rPr>
      </w:pPr>
      <w:r>
        <w:rPr>
          <w:b/>
          <w:sz w:val="24"/>
          <w:szCs w:val="24"/>
        </w:rPr>
        <w:t>1.</w:t>
      </w:r>
      <w:r>
        <w:rPr>
          <w:b/>
          <w:sz w:val="24"/>
          <w:szCs w:val="24"/>
        </w:rPr>
        <w:tab/>
        <w:t xml:space="preserve">WHEREAS, </w:t>
      </w:r>
      <w:r>
        <w:rPr>
          <w:sz w:val="24"/>
          <w:szCs w:val="24"/>
        </w:rPr>
        <w:t>it is hereby stipulated and agreed that the assessment of the following  property(ies) be adjustment and a judgment be entered as follows:</w:t>
      </w:r>
    </w:p>
    <w:p w:rsidR="00A4114F" w:rsidRDefault="00A4114F" w:rsidP="00A4114F">
      <w:pPr>
        <w:rPr>
          <w:sz w:val="24"/>
          <w:szCs w:val="24"/>
        </w:rPr>
      </w:pPr>
    </w:p>
    <w:p w:rsidR="00A4114F" w:rsidRDefault="00A4114F" w:rsidP="00A4114F">
      <w:pPr>
        <w:rPr>
          <w:sz w:val="24"/>
          <w:szCs w:val="24"/>
        </w:rPr>
      </w:pPr>
      <w:r>
        <w:rPr>
          <w:sz w:val="24"/>
          <w:szCs w:val="24"/>
        </w:rPr>
        <w:t>Block:</w:t>
      </w:r>
      <w:r>
        <w:rPr>
          <w:sz w:val="24"/>
          <w:szCs w:val="24"/>
        </w:rPr>
        <w:tab/>
      </w:r>
      <w:r>
        <w:rPr>
          <w:sz w:val="24"/>
          <w:szCs w:val="24"/>
        </w:rPr>
        <w:tab/>
      </w:r>
      <w:r>
        <w:rPr>
          <w:sz w:val="24"/>
          <w:szCs w:val="24"/>
        </w:rPr>
        <w:tab/>
        <w:t>2206</w:t>
      </w:r>
    </w:p>
    <w:p w:rsidR="00A4114F" w:rsidRDefault="00A4114F" w:rsidP="00A4114F">
      <w:pPr>
        <w:rPr>
          <w:sz w:val="24"/>
          <w:szCs w:val="24"/>
        </w:rPr>
      </w:pPr>
      <w:r>
        <w:rPr>
          <w:sz w:val="24"/>
          <w:szCs w:val="24"/>
        </w:rPr>
        <w:lastRenderedPageBreak/>
        <w:t>Lot:</w:t>
      </w:r>
      <w:r>
        <w:rPr>
          <w:sz w:val="24"/>
          <w:szCs w:val="24"/>
        </w:rPr>
        <w:tab/>
      </w:r>
      <w:r>
        <w:rPr>
          <w:sz w:val="24"/>
          <w:szCs w:val="24"/>
        </w:rPr>
        <w:tab/>
      </w:r>
      <w:r>
        <w:rPr>
          <w:sz w:val="24"/>
          <w:szCs w:val="24"/>
        </w:rPr>
        <w:tab/>
        <w:t>3.04</w:t>
      </w:r>
    </w:p>
    <w:p w:rsidR="00A4114F" w:rsidRDefault="00A4114F" w:rsidP="00A4114F">
      <w:pPr>
        <w:rPr>
          <w:sz w:val="24"/>
          <w:szCs w:val="24"/>
        </w:rPr>
      </w:pPr>
      <w:r>
        <w:rPr>
          <w:sz w:val="24"/>
          <w:szCs w:val="24"/>
        </w:rPr>
        <w:t>Street Address:</w:t>
      </w:r>
      <w:r>
        <w:rPr>
          <w:sz w:val="24"/>
          <w:szCs w:val="24"/>
        </w:rPr>
        <w:tab/>
        <w:t>10 Longwood Court</w:t>
      </w:r>
    </w:p>
    <w:p w:rsidR="00A4114F" w:rsidRDefault="00A4114F" w:rsidP="00A4114F">
      <w:pPr>
        <w:rPr>
          <w:sz w:val="24"/>
          <w:szCs w:val="24"/>
        </w:rPr>
      </w:pPr>
      <w:r>
        <w:rPr>
          <w:sz w:val="24"/>
          <w:szCs w:val="24"/>
        </w:rPr>
        <w:t>Year:</w:t>
      </w:r>
      <w:r>
        <w:rPr>
          <w:sz w:val="24"/>
          <w:szCs w:val="24"/>
        </w:rPr>
        <w:tab/>
      </w:r>
      <w:r>
        <w:rPr>
          <w:sz w:val="24"/>
          <w:szCs w:val="24"/>
        </w:rPr>
        <w:tab/>
      </w:r>
      <w:r>
        <w:rPr>
          <w:sz w:val="24"/>
          <w:szCs w:val="24"/>
        </w:rPr>
        <w:tab/>
      </w:r>
      <w:r w:rsidRPr="00A4114F">
        <w:rPr>
          <w:b/>
          <w:sz w:val="24"/>
          <w:szCs w:val="24"/>
        </w:rPr>
        <w:t>2010</w:t>
      </w:r>
    </w:p>
    <w:p w:rsidR="00A4114F" w:rsidRDefault="00A4114F" w:rsidP="00A4114F">
      <w:pPr>
        <w:rPr>
          <w:sz w:val="24"/>
          <w:szCs w:val="24"/>
        </w:rPr>
      </w:pPr>
    </w:p>
    <w:p w:rsidR="00A4114F" w:rsidRDefault="00A4114F" w:rsidP="00A4114F">
      <w:pPr>
        <w:rPr>
          <w:sz w:val="24"/>
          <w:szCs w:val="24"/>
        </w:rPr>
      </w:pPr>
    </w:p>
    <w:tbl>
      <w:tblPr>
        <w:tblStyle w:val="TableGrid"/>
        <w:tblW w:w="0" w:type="auto"/>
        <w:tblLook w:val="04A0"/>
      </w:tblPr>
      <w:tblGrid>
        <w:gridCol w:w="1728"/>
        <w:gridCol w:w="2790"/>
        <w:gridCol w:w="3150"/>
        <w:gridCol w:w="1908"/>
      </w:tblGrid>
      <w:tr w:rsidR="00A4114F" w:rsidTr="0062125C">
        <w:tc>
          <w:tcPr>
            <w:tcW w:w="1728" w:type="dxa"/>
          </w:tcPr>
          <w:p w:rsidR="00A4114F" w:rsidRDefault="00A4114F" w:rsidP="0062125C">
            <w:pPr>
              <w:rPr>
                <w:sz w:val="24"/>
                <w:szCs w:val="24"/>
              </w:rPr>
            </w:pPr>
          </w:p>
        </w:tc>
        <w:tc>
          <w:tcPr>
            <w:tcW w:w="2790" w:type="dxa"/>
          </w:tcPr>
          <w:p w:rsidR="00A4114F" w:rsidRPr="00D40F64" w:rsidRDefault="00A4114F" w:rsidP="0062125C">
            <w:pPr>
              <w:jc w:val="center"/>
              <w:rPr>
                <w:b/>
                <w:sz w:val="24"/>
                <w:szCs w:val="24"/>
              </w:rPr>
            </w:pPr>
            <w:r>
              <w:rPr>
                <w:b/>
                <w:sz w:val="24"/>
                <w:szCs w:val="24"/>
              </w:rPr>
              <w:t>Original Assessment</w:t>
            </w:r>
          </w:p>
        </w:tc>
        <w:tc>
          <w:tcPr>
            <w:tcW w:w="3150" w:type="dxa"/>
          </w:tcPr>
          <w:p w:rsidR="00A4114F" w:rsidRDefault="00A4114F" w:rsidP="0062125C">
            <w:pPr>
              <w:jc w:val="center"/>
              <w:rPr>
                <w:b/>
                <w:sz w:val="24"/>
                <w:szCs w:val="24"/>
              </w:rPr>
            </w:pPr>
            <w:r>
              <w:rPr>
                <w:b/>
                <w:sz w:val="24"/>
                <w:szCs w:val="24"/>
              </w:rPr>
              <w:t xml:space="preserve">County Tax Bd. </w:t>
            </w:r>
          </w:p>
          <w:p w:rsidR="00A4114F" w:rsidRPr="00D40F64" w:rsidRDefault="00A4114F" w:rsidP="0062125C">
            <w:pPr>
              <w:jc w:val="center"/>
              <w:rPr>
                <w:b/>
                <w:sz w:val="24"/>
                <w:szCs w:val="24"/>
              </w:rPr>
            </w:pPr>
            <w:r>
              <w:rPr>
                <w:b/>
                <w:sz w:val="24"/>
                <w:szCs w:val="24"/>
              </w:rPr>
              <w:t>Assessment</w:t>
            </w:r>
          </w:p>
        </w:tc>
        <w:tc>
          <w:tcPr>
            <w:tcW w:w="1908" w:type="dxa"/>
          </w:tcPr>
          <w:p w:rsidR="00A4114F" w:rsidRPr="00D40F64" w:rsidRDefault="00A4114F" w:rsidP="0062125C">
            <w:pPr>
              <w:jc w:val="center"/>
              <w:rPr>
                <w:b/>
                <w:sz w:val="24"/>
                <w:szCs w:val="24"/>
              </w:rPr>
            </w:pPr>
            <w:r>
              <w:rPr>
                <w:b/>
                <w:sz w:val="24"/>
                <w:szCs w:val="24"/>
              </w:rPr>
              <w:t>Requested Tax Court Judgment</w:t>
            </w:r>
          </w:p>
        </w:tc>
      </w:tr>
      <w:tr w:rsidR="00A4114F" w:rsidTr="0062125C">
        <w:tc>
          <w:tcPr>
            <w:tcW w:w="1728" w:type="dxa"/>
          </w:tcPr>
          <w:p w:rsidR="00A4114F" w:rsidRPr="00D40F64" w:rsidRDefault="00A4114F" w:rsidP="0062125C">
            <w:pPr>
              <w:rPr>
                <w:b/>
                <w:sz w:val="24"/>
                <w:szCs w:val="24"/>
              </w:rPr>
            </w:pPr>
          </w:p>
        </w:tc>
        <w:tc>
          <w:tcPr>
            <w:tcW w:w="2790" w:type="dxa"/>
          </w:tcPr>
          <w:p w:rsidR="00A4114F" w:rsidRDefault="00A4114F" w:rsidP="0062125C">
            <w:pPr>
              <w:rPr>
                <w:sz w:val="24"/>
                <w:szCs w:val="24"/>
              </w:rPr>
            </w:pPr>
          </w:p>
        </w:tc>
        <w:tc>
          <w:tcPr>
            <w:tcW w:w="3150" w:type="dxa"/>
          </w:tcPr>
          <w:p w:rsidR="00A4114F" w:rsidRDefault="00A4114F" w:rsidP="0062125C">
            <w:pPr>
              <w:rPr>
                <w:sz w:val="24"/>
                <w:szCs w:val="24"/>
              </w:rPr>
            </w:pPr>
          </w:p>
        </w:tc>
        <w:tc>
          <w:tcPr>
            <w:tcW w:w="1908" w:type="dxa"/>
          </w:tcPr>
          <w:p w:rsidR="00A4114F" w:rsidRDefault="00A4114F" w:rsidP="0062125C">
            <w:pPr>
              <w:rPr>
                <w:sz w:val="24"/>
                <w:szCs w:val="24"/>
              </w:rPr>
            </w:pPr>
          </w:p>
        </w:tc>
      </w:tr>
      <w:tr w:rsidR="00A4114F" w:rsidTr="0062125C">
        <w:tc>
          <w:tcPr>
            <w:tcW w:w="1728" w:type="dxa"/>
          </w:tcPr>
          <w:p w:rsidR="00A4114F" w:rsidRDefault="00A4114F" w:rsidP="0062125C">
            <w:pPr>
              <w:rPr>
                <w:sz w:val="24"/>
                <w:szCs w:val="24"/>
              </w:rPr>
            </w:pPr>
            <w:r>
              <w:rPr>
                <w:sz w:val="24"/>
                <w:szCs w:val="24"/>
              </w:rPr>
              <w:t>Land</w:t>
            </w:r>
          </w:p>
        </w:tc>
        <w:tc>
          <w:tcPr>
            <w:tcW w:w="2790" w:type="dxa"/>
          </w:tcPr>
          <w:p w:rsidR="00A4114F" w:rsidRDefault="00A4114F" w:rsidP="00A4114F">
            <w:pPr>
              <w:rPr>
                <w:sz w:val="24"/>
                <w:szCs w:val="24"/>
              </w:rPr>
            </w:pPr>
            <w:r>
              <w:rPr>
                <w:sz w:val="24"/>
                <w:szCs w:val="24"/>
              </w:rPr>
              <w:t>$254,000.00</w:t>
            </w:r>
          </w:p>
        </w:tc>
        <w:tc>
          <w:tcPr>
            <w:tcW w:w="3150" w:type="dxa"/>
          </w:tcPr>
          <w:p w:rsidR="00A4114F" w:rsidRDefault="00A4114F" w:rsidP="0062125C">
            <w:pPr>
              <w:rPr>
                <w:sz w:val="24"/>
                <w:szCs w:val="24"/>
              </w:rPr>
            </w:pPr>
          </w:p>
        </w:tc>
        <w:tc>
          <w:tcPr>
            <w:tcW w:w="1908" w:type="dxa"/>
          </w:tcPr>
          <w:p w:rsidR="00A4114F" w:rsidRDefault="00A4114F" w:rsidP="00A4114F">
            <w:pPr>
              <w:rPr>
                <w:sz w:val="24"/>
                <w:szCs w:val="24"/>
              </w:rPr>
            </w:pPr>
            <w:r>
              <w:rPr>
                <w:sz w:val="24"/>
                <w:szCs w:val="24"/>
              </w:rPr>
              <w:t>$254,000.00</w:t>
            </w:r>
          </w:p>
        </w:tc>
      </w:tr>
      <w:tr w:rsidR="00A4114F" w:rsidTr="0062125C">
        <w:tc>
          <w:tcPr>
            <w:tcW w:w="1728" w:type="dxa"/>
          </w:tcPr>
          <w:p w:rsidR="00A4114F" w:rsidRDefault="00A4114F" w:rsidP="0062125C">
            <w:pPr>
              <w:rPr>
                <w:sz w:val="24"/>
                <w:szCs w:val="24"/>
              </w:rPr>
            </w:pPr>
            <w:r>
              <w:rPr>
                <w:sz w:val="24"/>
                <w:szCs w:val="24"/>
              </w:rPr>
              <w:t>Improvements</w:t>
            </w:r>
          </w:p>
        </w:tc>
        <w:tc>
          <w:tcPr>
            <w:tcW w:w="2790" w:type="dxa"/>
          </w:tcPr>
          <w:p w:rsidR="00A4114F" w:rsidRDefault="00A4114F" w:rsidP="00A4114F">
            <w:pPr>
              <w:rPr>
                <w:sz w:val="24"/>
                <w:szCs w:val="24"/>
              </w:rPr>
            </w:pPr>
            <w:r>
              <w:rPr>
                <w:sz w:val="24"/>
                <w:szCs w:val="24"/>
              </w:rPr>
              <w:t>$634,000.00</w:t>
            </w:r>
          </w:p>
        </w:tc>
        <w:tc>
          <w:tcPr>
            <w:tcW w:w="3150" w:type="dxa"/>
          </w:tcPr>
          <w:p w:rsidR="00A4114F" w:rsidRDefault="00A4114F" w:rsidP="0062125C">
            <w:pPr>
              <w:rPr>
                <w:sz w:val="24"/>
                <w:szCs w:val="24"/>
              </w:rPr>
            </w:pPr>
          </w:p>
        </w:tc>
        <w:tc>
          <w:tcPr>
            <w:tcW w:w="1908" w:type="dxa"/>
          </w:tcPr>
          <w:p w:rsidR="00A4114F" w:rsidRDefault="00A4114F" w:rsidP="00A4114F">
            <w:pPr>
              <w:rPr>
                <w:sz w:val="24"/>
                <w:szCs w:val="24"/>
              </w:rPr>
            </w:pPr>
            <w:r>
              <w:rPr>
                <w:sz w:val="24"/>
                <w:szCs w:val="24"/>
              </w:rPr>
              <w:t>$395,300.00</w:t>
            </w:r>
          </w:p>
        </w:tc>
      </w:tr>
      <w:tr w:rsidR="00A4114F" w:rsidTr="0062125C">
        <w:tc>
          <w:tcPr>
            <w:tcW w:w="1728" w:type="dxa"/>
          </w:tcPr>
          <w:p w:rsidR="00A4114F" w:rsidRDefault="00A4114F" w:rsidP="0062125C">
            <w:pPr>
              <w:rPr>
                <w:sz w:val="24"/>
                <w:szCs w:val="24"/>
              </w:rPr>
            </w:pPr>
            <w:r>
              <w:rPr>
                <w:sz w:val="24"/>
                <w:szCs w:val="24"/>
              </w:rPr>
              <w:t>Total</w:t>
            </w:r>
          </w:p>
        </w:tc>
        <w:tc>
          <w:tcPr>
            <w:tcW w:w="2790" w:type="dxa"/>
          </w:tcPr>
          <w:p w:rsidR="00A4114F" w:rsidRDefault="00A4114F" w:rsidP="00A4114F">
            <w:pPr>
              <w:rPr>
                <w:sz w:val="24"/>
                <w:szCs w:val="24"/>
              </w:rPr>
            </w:pPr>
            <w:r>
              <w:rPr>
                <w:sz w:val="24"/>
                <w:szCs w:val="24"/>
              </w:rPr>
              <w:t>$888,000.00</w:t>
            </w:r>
          </w:p>
        </w:tc>
        <w:tc>
          <w:tcPr>
            <w:tcW w:w="3150" w:type="dxa"/>
          </w:tcPr>
          <w:p w:rsidR="00A4114F" w:rsidRDefault="00A4114F" w:rsidP="0062125C">
            <w:pPr>
              <w:rPr>
                <w:sz w:val="24"/>
                <w:szCs w:val="24"/>
              </w:rPr>
            </w:pPr>
          </w:p>
        </w:tc>
        <w:tc>
          <w:tcPr>
            <w:tcW w:w="1908" w:type="dxa"/>
          </w:tcPr>
          <w:p w:rsidR="00A4114F" w:rsidRPr="00F602FF" w:rsidRDefault="00A4114F" w:rsidP="00A4114F">
            <w:pPr>
              <w:rPr>
                <w:sz w:val="24"/>
                <w:szCs w:val="24"/>
              </w:rPr>
            </w:pPr>
            <w:r w:rsidRPr="00F602FF">
              <w:rPr>
                <w:sz w:val="24"/>
                <w:szCs w:val="24"/>
              </w:rPr>
              <w:t>$</w:t>
            </w:r>
            <w:r>
              <w:rPr>
                <w:sz w:val="24"/>
                <w:szCs w:val="24"/>
              </w:rPr>
              <w:t>649,500.00</w:t>
            </w:r>
          </w:p>
        </w:tc>
      </w:tr>
    </w:tbl>
    <w:p w:rsidR="00A4114F" w:rsidRPr="008F63E1" w:rsidRDefault="00A4114F" w:rsidP="00A4114F">
      <w:pPr>
        <w:rPr>
          <w:b/>
          <w:sz w:val="24"/>
          <w:szCs w:val="24"/>
        </w:rPr>
      </w:pPr>
    </w:p>
    <w:p w:rsidR="008F63E1" w:rsidRPr="008F63E1" w:rsidRDefault="008F63E1" w:rsidP="00A4114F">
      <w:pPr>
        <w:rPr>
          <w:b/>
          <w:sz w:val="24"/>
          <w:szCs w:val="24"/>
        </w:rPr>
      </w:pPr>
      <w:r w:rsidRPr="008F63E1">
        <w:rPr>
          <w:b/>
          <w:sz w:val="24"/>
          <w:szCs w:val="24"/>
        </w:rPr>
        <w:t>Total Refund:  $5,149</w:t>
      </w:r>
    </w:p>
    <w:p w:rsidR="008F63E1" w:rsidRDefault="008F63E1" w:rsidP="00A4114F">
      <w:pPr>
        <w:rPr>
          <w:sz w:val="24"/>
          <w:szCs w:val="24"/>
        </w:rPr>
      </w:pPr>
    </w:p>
    <w:p w:rsidR="00A4114F" w:rsidRDefault="00A4114F" w:rsidP="00A4114F">
      <w:pPr>
        <w:rPr>
          <w:sz w:val="24"/>
          <w:szCs w:val="24"/>
        </w:rPr>
      </w:pPr>
      <w:r>
        <w:rPr>
          <w:sz w:val="24"/>
          <w:szCs w:val="24"/>
        </w:rPr>
        <w:t>Block:</w:t>
      </w:r>
      <w:r>
        <w:rPr>
          <w:sz w:val="24"/>
          <w:szCs w:val="24"/>
        </w:rPr>
        <w:tab/>
      </w:r>
      <w:r>
        <w:rPr>
          <w:sz w:val="24"/>
          <w:szCs w:val="24"/>
        </w:rPr>
        <w:tab/>
      </w:r>
      <w:r>
        <w:rPr>
          <w:sz w:val="24"/>
          <w:szCs w:val="24"/>
        </w:rPr>
        <w:tab/>
        <w:t>2206</w:t>
      </w:r>
    </w:p>
    <w:p w:rsidR="00A4114F" w:rsidRDefault="00A4114F" w:rsidP="00A4114F">
      <w:pPr>
        <w:rPr>
          <w:sz w:val="24"/>
          <w:szCs w:val="24"/>
        </w:rPr>
      </w:pPr>
      <w:r>
        <w:rPr>
          <w:sz w:val="24"/>
          <w:szCs w:val="24"/>
        </w:rPr>
        <w:t>Lot:</w:t>
      </w:r>
      <w:r>
        <w:rPr>
          <w:sz w:val="24"/>
          <w:szCs w:val="24"/>
        </w:rPr>
        <w:tab/>
      </w:r>
      <w:r>
        <w:rPr>
          <w:sz w:val="24"/>
          <w:szCs w:val="24"/>
        </w:rPr>
        <w:tab/>
      </w:r>
      <w:r>
        <w:rPr>
          <w:sz w:val="24"/>
          <w:szCs w:val="24"/>
        </w:rPr>
        <w:tab/>
        <w:t>3.04</w:t>
      </w:r>
    </w:p>
    <w:p w:rsidR="00A4114F" w:rsidRDefault="00A4114F" w:rsidP="00A4114F">
      <w:pPr>
        <w:rPr>
          <w:sz w:val="24"/>
          <w:szCs w:val="24"/>
        </w:rPr>
      </w:pPr>
      <w:r>
        <w:rPr>
          <w:sz w:val="24"/>
          <w:szCs w:val="24"/>
        </w:rPr>
        <w:t>Street Address:</w:t>
      </w:r>
      <w:r>
        <w:rPr>
          <w:sz w:val="24"/>
          <w:szCs w:val="24"/>
        </w:rPr>
        <w:tab/>
        <w:t>10 Longwood Court</w:t>
      </w:r>
    </w:p>
    <w:p w:rsidR="00A4114F" w:rsidRDefault="00A4114F" w:rsidP="00A4114F">
      <w:pPr>
        <w:rPr>
          <w:sz w:val="24"/>
          <w:szCs w:val="24"/>
        </w:rPr>
      </w:pPr>
      <w:r>
        <w:rPr>
          <w:sz w:val="24"/>
          <w:szCs w:val="24"/>
        </w:rPr>
        <w:t>Year:</w:t>
      </w:r>
      <w:r>
        <w:rPr>
          <w:sz w:val="24"/>
          <w:szCs w:val="24"/>
        </w:rPr>
        <w:tab/>
      </w:r>
      <w:r>
        <w:rPr>
          <w:sz w:val="24"/>
          <w:szCs w:val="24"/>
        </w:rPr>
        <w:tab/>
      </w:r>
      <w:r>
        <w:rPr>
          <w:sz w:val="24"/>
          <w:szCs w:val="24"/>
        </w:rPr>
        <w:tab/>
      </w:r>
      <w:r>
        <w:rPr>
          <w:b/>
          <w:sz w:val="24"/>
          <w:szCs w:val="24"/>
        </w:rPr>
        <w:t>2011</w:t>
      </w:r>
    </w:p>
    <w:p w:rsidR="00A4114F" w:rsidRDefault="00A4114F" w:rsidP="00A4114F">
      <w:pPr>
        <w:rPr>
          <w:sz w:val="24"/>
          <w:szCs w:val="24"/>
        </w:rPr>
      </w:pPr>
    </w:p>
    <w:p w:rsidR="00A4114F" w:rsidRDefault="00A4114F" w:rsidP="00A4114F">
      <w:pPr>
        <w:rPr>
          <w:sz w:val="24"/>
          <w:szCs w:val="24"/>
        </w:rPr>
      </w:pPr>
    </w:p>
    <w:tbl>
      <w:tblPr>
        <w:tblStyle w:val="TableGrid"/>
        <w:tblW w:w="0" w:type="auto"/>
        <w:tblLook w:val="04A0"/>
      </w:tblPr>
      <w:tblGrid>
        <w:gridCol w:w="1728"/>
        <w:gridCol w:w="2790"/>
        <w:gridCol w:w="3150"/>
        <w:gridCol w:w="1908"/>
      </w:tblGrid>
      <w:tr w:rsidR="00A4114F" w:rsidTr="0062125C">
        <w:tc>
          <w:tcPr>
            <w:tcW w:w="1728" w:type="dxa"/>
          </w:tcPr>
          <w:p w:rsidR="00A4114F" w:rsidRDefault="00A4114F" w:rsidP="0062125C">
            <w:pPr>
              <w:rPr>
                <w:sz w:val="24"/>
                <w:szCs w:val="24"/>
              </w:rPr>
            </w:pPr>
          </w:p>
        </w:tc>
        <w:tc>
          <w:tcPr>
            <w:tcW w:w="2790" w:type="dxa"/>
          </w:tcPr>
          <w:p w:rsidR="00A4114F" w:rsidRPr="00D40F64" w:rsidRDefault="00A4114F" w:rsidP="0062125C">
            <w:pPr>
              <w:jc w:val="center"/>
              <w:rPr>
                <w:b/>
                <w:sz w:val="24"/>
                <w:szCs w:val="24"/>
              </w:rPr>
            </w:pPr>
            <w:r>
              <w:rPr>
                <w:b/>
                <w:sz w:val="24"/>
                <w:szCs w:val="24"/>
              </w:rPr>
              <w:t>Original Assessment</w:t>
            </w:r>
          </w:p>
        </w:tc>
        <w:tc>
          <w:tcPr>
            <w:tcW w:w="3150" w:type="dxa"/>
          </w:tcPr>
          <w:p w:rsidR="00A4114F" w:rsidRDefault="00A4114F" w:rsidP="0062125C">
            <w:pPr>
              <w:jc w:val="center"/>
              <w:rPr>
                <w:b/>
                <w:sz w:val="24"/>
                <w:szCs w:val="24"/>
              </w:rPr>
            </w:pPr>
            <w:r>
              <w:rPr>
                <w:b/>
                <w:sz w:val="24"/>
                <w:szCs w:val="24"/>
              </w:rPr>
              <w:t xml:space="preserve">County Tax Bd. </w:t>
            </w:r>
          </w:p>
          <w:p w:rsidR="00A4114F" w:rsidRPr="00D40F64" w:rsidRDefault="00A4114F" w:rsidP="0062125C">
            <w:pPr>
              <w:jc w:val="center"/>
              <w:rPr>
                <w:b/>
                <w:sz w:val="24"/>
                <w:szCs w:val="24"/>
              </w:rPr>
            </w:pPr>
            <w:r>
              <w:rPr>
                <w:b/>
                <w:sz w:val="24"/>
                <w:szCs w:val="24"/>
              </w:rPr>
              <w:t>Assessment</w:t>
            </w:r>
          </w:p>
        </w:tc>
        <w:tc>
          <w:tcPr>
            <w:tcW w:w="1908" w:type="dxa"/>
          </w:tcPr>
          <w:p w:rsidR="00A4114F" w:rsidRPr="00D40F64" w:rsidRDefault="00A4114F" w:rsidP="0062125C">
            <w:pPr>
              <w:jc w:val="center"/>
              <w:rPr>
                <w:b/>
                <w:sz w:val="24"/>
                <w:szCs w:val="24"/>
              </w:rPr>
            </w:pPr>
            <w:r>
              <w:rPr>
                <w:b/>
                <w:sz w:val="24"/>
                <w:szCs w:val="24"/>
              </w:rPr>
              <w:t>Requested Tax Court Judgment</w:t>
            </w:r>
          </w:p>
        </w:tc>
      </w:tr>
      <w:tr w:rsidR="00A4114F" w:rsidTr="0062125C">
        <w:tc>
          <w:tcPr>
            <w:tcW w:w="1728" w:type="dxa"/>
          </w:tcPr>
          <w:p w:rsidR="00A4114F" w:rsidRPr="00D40F64" w:rsidRDefault="00A4114F" w:rsidP="0062125C">
            <w:pPr>
              <w:rPr>
                <w:b/>
                <w:sz w:val="24"/>
                <w:szCs w:val="24"/>
              </w:rPr>
            </w:pPr>
          </w:p>
        </w:tc>
        <w:tc>
          <w:tcPr>
            <w:tcW w:w="2790" w:type="dxa"/>
          </w:tcPr>
          <w:p w:rsidR="00A4114F" w:rsidRDefault="00A4114F" w:rsidP="0062125C">
            <w:pPr>
              <w:rPr>
                <w:sz w:val="24"/>
                <w:szCs w:val="24"/>
              </w:rPr>
            </w:pPr>
          </w:p>
        </w:tc>
        <w:tc>
          <w:tcPr>
            <w:tcW w:w="3150" w:type="dxa"/>
          </w:tcPr>
          <w:p w:rsidR="00A4114F" w:rsidRDefault="00A4114F" w:rsidP="0062125C">
            <w:pPr>
              <w:rPr>
                <w:sz w:val="24"/>
                <w:szCs w:val="24"/>
              </w:rPr>
            </w:pPr>
          </w:p>
        </w:tc>
        <w:tc>
          <w:tcPr>
            <w:tcW w:w="1908" w:type="dxa"/>
          </w:tcPr>
          <w:p w:rsidR="00A4114F" w:rsidRDefault="00A4114F" w:rsidP="0062125C">
            <w:pPr>
              <w:rPr>
                <w:sz w:val="24"/>
                <w:szCs w:val="24"/>
              </w:rPr>
            </w:pPr>
          </w:p>
        </w:tc>
      </w:tr>
      <w:tr w:rsidR="00A4114F" w:rsidTr="0062125C">
        <w:tc>
          <w:tcPr>
            <w:tcW w:w="1728" w:type="dxa"/>
          </w:tcPr>
          <w:p w:rsidR="00A4114F" w:rsidRDefault="00A4114F" w:rsidP="0062125C">
            <w:pPr>
              <w:rPr>
                <w:sz w:val="24"/>
                <w:szCs w:val="24"/>
              </w:rPr>
            </w:pPr>
            <w:r>
              <w:rPr>
                <w:sz w:val="24"/>
                <w:szCs w:val="24"/>
              </w:rPr>
              <w:t>Land</w:t>
            </w:r>
          </w:p>
        </w:tc>
        <w:tc>
          <w:tcPr>
            <w:tcW w:w="2790" w:type="dxa"/>
          </w:tcPr>
          <w:p w:rsidR="00A4114F" w:rsidRDefault="00A4114F" w:rsidP="00A4114F">
            <w:pPr>
              <w:rPr>
                <w:sz w:val="24"/>
                <w:szCs w:val="24"/>
              </w:rPr>
            </w:pPr>
            <w:r>
              <w:rPr>
                <w:sz w:val="24"/>
                <w:szCs w:val="24"/>
              </w:rPr>
              <w:t>$254,000.00</w:t>
            </w:r>
          </w:p>
        </w:tc>
        <w:tc>
          <w:tcPr>
            <w:tcW w:w="3150" w:type="dxa"/>
          </w:tcPr>
          <w:p w:rsidR="00A4114F" w:rsidRDefault="00A4114F" w:rsidP="0062125C">
            <w:pPr>
              <w:rPr>
                <w:sz w:val="24"/>
                <w:szCs w:val="24"/>
              </w:rPr>
            </w:pPr>
          </w:p>
        </w:tc>
        <w:tc>
          <w:tcPr>
            <w:tcW w:w="1908" w:type="dxa"/>
          </w:tcPr>
          <w:p w:rsidR="00A4114F" w:rsidRDefault="00A4114F" w:rsidP="00A4114F">
            <w:pPr>
              <w:rPr>
                <w:sz w:val="24"/>
                <w:szCs w:val="24"/>
              </w:rPr>
            </w:pPr>
            <w:r>
              <w:rPr>
                <w:sz w:val="24"/>
                <w:szCs w:val="24"/>
              </w:rPr>
              <w:t>$254,000.00</w:t>
            </w:r>
          </w:p>
        </w:tc>
      </w:tr>
      <w:tr w:rsidR="00A4114F" w:rsidTr="0062125C">
        <w:tc>
          <w:tcPr>
            <w:tcW w:w="1728" w:type="dxa"/>
          </w:tcPr>
          <w:p w:rsidR="00A4114F" w:rsidRDefault="00A4114F" w:rsidP="0062125C">
            <w:pPr>
              <w:rPr>
                <w:sz w:val="24"/>
                <w:szCs w:val="24"/>
              </w:rPr>
            </w:pPr>
            <w:r>
              <w:rPr>
                <w:sz w:val="24"/>
                <w:szCs w:val="24"/>
              </w:rPr>
              <w:t>Improvements</w:t>
            </w:r>
          </w:p>
        </w:tc>
        <w:tc>
          <w:tcPr>
            <w:tcW w:w="2790" w:type="dxa"/>
          </w:tcPr>
          <w:p w:rsidR="00A4114F" w:rsidRDefault="00A4114F" w:rsidP="00A4114F">
            <w:pPr>
              <w:rPr>
                <w:sz w:val="24"/>
                <w:szCs w:val="24"/>
              </w:rPr>
            </w:pPr>
            <w:r>
              <w:rPr>
                <w:sz w:val="24"/>
                <w:szCs w:val="24"/>
              </w:rPr>
              <w:t>$634,000.00</w:t>
            </w:r>
          </w:p>
        </w:tc>
        <w:tc>
          <w:tcPr>
            <w:tcW w:w="3150" w:type="dxa"/>
          </w:tcPr>
          <w:p w:rsidR="00A4114F" w:rsidRDefault="00A4114F" w:rsidP="0062125C">
            <w:pPr>
              <w:rPr>
                <w:sz w:val="24"/>
                <w:szCs w:val="24"/>
              </w:rPr>
            </w:pPr>
          </w:p>
        </w:tc>
        <w:tc>
          <w:tcPr>
            <w:tcW w:w="1908" w:type="dxa"/>
          </w:tcPr>
          <w:p w:rsidR="00A4114F" w:rsidRDefault="00A4114F" w:rsidP="00A4114F">
            <w:pPr>
              <w:rPr>
                <w:sz w:val="24"/>
                <w:szCs w:val="24"/>
              </w:rPr>
            </w:pPr>
            <w:r>
              <w:rPr>
                <w:sz w:val="24"/>
                <w:szCs w:val="24"/>
              </w:rPr>
              <w:t>$473,000.00</w:t>
            </w:r>
          </w:p>
        </w:tc>
      </w:tr>
      <w:tr w:rsidR="00A4114F" w:rsidTr="0062125C">
        <w:tc>
          <w:tcPr>
            <w:tcW w:w="1728" w:type="dxa"/>
          </w:tcPr>
          <w:p w:rsidR="00A4114F" w:rsidRDefault="00A4114F" w:rsidP="0062125C">
            <w:pPr>
              <w:rPr>
                <w:sz w:val="24"/>
                <w:szCs w:val="24"/>
              </w:rPr>
            </w:pPr>
            <w:r>
              <w:rPr>
                <w:sz w:val="24"/>
                <w:szCs w:val="24"/>
              </w:rPr>
              <w:t>Total</w:t>
            </w:r>
          </w:p>
        </w:tc>
        <w:tc>
          <w:tcPr>
            <w:tcW w:w="2790" w:type="dxa"/>
          </w:tcPr>
          <w:p w:rsidR="00A4114F" w:rsidRDefault="00A4114F" w:rsidP="00A4114F">
            <w:pPr>
              <w:rPr>
                <w:sz w:val="24"/>
                <w:szCs w:val="24"/>
              </w:rPr>
            </w:pPr>
            <w:r>
              <w:rPr>
                <w:sz w:val="24"/>
                <w:szCs w:val="24"/>
              </w:rPr>
              <w:t>$888,000.00</w:t>
            </w:r>
          </w:p>
        </w:tc>
        <w:tc>
          <w:tcPr>
            <w:tcW w:w="3150" w:type="dxa"/>
          </w:tcPr>
          <w:p w:rsidR="00A4114F" w:rsidRDefault="00A4114F" w:rsidP="0062125C">
            <w:pPr>
              <w:rPr>
                <w:sz w:val="24"/>
                <w:szCs w:val="24"/>
              </w:rPr>
            </w:pPr>
          </w:p>
        </w:tc>
        <w:tc>
          <w:tcPr>
            <w:tcW w:w="1908" w:type="dxa"/>
          </w:tcPr>
          <w:p w:rsidR="00A4114F" w:rsidRPr="00F602FF" w:rsidRDefault="00A4114F" w:rsidP="00A4114F">
            <w:pPr>
              <w:rPr>
                <w:sz w:val="24"/>
                <w:szCs w:val="24"/>
              </w:rPr>
            </w:pPr>
            <w:r w:rsidRPr="00F602FF">
              <w:rPr>
                <w:sz w:val="24"/>
                <w:szCs w:val="24"/>
              </w:rPr>
              <w:t>$</w:t>
            </w:r>
            <w:r>
              <w:rPr>
                <w:sz w:val="24"/>
                <w:szCs w:val="24"/>
              </w:rPr>
              <w:t>727,000.00</w:t>
            </w:r>
          </w:p>
        </w:tc>
      </w:tr>
    </w:tbl>
    <w:p w:rsidR="00A4114F" w:rsidRDefault="00A4114F" w:rsidP="00A4114F">
      <w:pPr>
        <w:rPr>
          <w:sz w:val="24"/>
          <w:szCs w:val="24"/>
        </w:rPr>
      </w:pPr>
    </w:p>
    <w:p w:rsidR="008F63E1" w:rsidRDefault="008F63E1" w:rsidP="00A4114F">
      <w:pPr>
        <w:rPr>
          <w:b/>
          <w:sz w:val="24"/>
          <w:szCs w:val="24"/>
        </w:rPr>
      </w:pPr>
      <w:r w:rsidRPr="008F63E1">
        <w:rPr>
          <w:b/>
          <w:sz w:val="24"/>
          <w:szCs w:val="24"/>
        </w:rPr>
        <w:t>Total Refund:   $3,601</w:t>
      </w:r>
    </w:p>
    <w:p w:rsidR="008F63E1" w:rsidRPr="008F63E1" w:rsidRDefault="008F63E1" w:rsidP="00A4114F">
      <w:pPr>
        <w:rPr>
          <w:b/>
          <w:sz w:val="24"/>
          <w:szCs w:val="24"/>
        </w:rPr>
      </w:pPr>
    </w:p>
    <w:p w:rsidR="00A4114F" w:rsidRDefault="00A4114F" w:rsidP="00A4114F">
      <w:pPr>
        <w:rPr>
          <w:sz w:val="24"/>
          <w:szCs w:val="24"/>
        </w:rPr>
      </w:pPr>
      <w:r>
        <w:rPr>
          <w:sz w:val="24"/>
          <w:szCs w:val="24"/>
        </w:rPr>
        <w:t>The provisions of N.J.S.A. 54:51A-8 (Freeze Act) shall not apply.</w:t>
      </w:r>
    </w:p>
    <w:p w:rsidR="00A4114F" w:rsidRDefault="00A4114F" w:rsidP="00A4114F">
      <w:pPr>
        <w:rPr>
          <w:sz w:val="24"/>
          <w:szCs w:val="24"/>
        </w:rPr>
      </w:pPr>
    </w:p>
    <w:p w:rsidR="00A4114F" w:rsidRDefault="00A4114F" w:rsidP="00A4114F">
      <w:pPr>
        <w:ind w:left="720" w:hanging="720"/>
        <w:rPr>
          <w:sz w:val="24"/>
          <w:szCs w:val="24"/>
        </w:rPr>
      </w:pPr>
      <w:r>
        <w:rPr>
          <w:sz w:val="24"/>
          <w:szCs w:val="24"/>
        </w:rPr>
        <w:t>2.</w:t>
      </w:r>
      <w:r>
        <w:rPr>
          <w:sz w:val="24"/>
          <w:szCs w:val="24"/>
        </w:rPr>
        <w:tab/>
        <w:t>The undersigned have made such examination of the value and proper assessment of the property(ies) and have obtained such appraisals, analysis and information with respect to the valuation and assessment of the property(ies) as they deem necessary and appropriate for the purpose of enabling them to enter into the stipulation.  The assessor of the taxing district has been consulted by the attorney for the taxing district with respect to the settlement and has concurred.</w:t>
      </w:r>
    </w:p>
    <w:p w:rsidR="00A4114F" w:rsidRDefault="00A4114F" w:rsidP="00A4114F">
      <w:pPr>
        <w:ind w:left="720" w:hanging="720"/>
        <w:rPr>
          <w:sz w:val="24"/>
          <w:szCs w:val="24"/>
        </w:rPr>
      </w:pPr>
      <w:r>
        <w:rPr>
          <w:sz w:val="24"/>
          <w:szCs w:val="24"/>
        </w:rPr>
        <w:t>3.</w:t>
      </w:r>
      <w:r>
        <w:rPr>
          <w:sz w:val="24"/>
          <w:szCs w:val="24"/>
        </w:rPr>
        <w:tab/>
        <w:t xml:space="preserve">Based upon the foregoing, the undersigned represent to the court that the above settlement will result in an assessment at the fair assessable value of the property(ies) consistent with assessing practices generally applicable in the taxing district as required by law.  </w:t>
      </w:r>
    </w:p>
    <w:p w:rsidR="00A4114F" w:rsidRDefault="00A4114F" w:rsidP="00A4114F">
      <w:pPr>
        <w:rPr>
          <w:sz w:val="24"/>
          <w:szCs w:val="24"/>
        </w:rPr>
      </w:pPr>
    </w:p>
    <w:p w:rsidR="00A4114F" w:rsidRDefault="00A4114F" w:rsidP="00A4114F">
      <w:pPr>
        <w:tabs>
          <w:tab w:val="num" w:pos="720"/>
        </w:tabs>
        <w:rPr>
          <w:sz w:val="24"/>
          <w:szCs w:val="24"/>
        </w:rPr>
      </w:pPr>
    </w:p>
    <w:p w:rsidR="00A4114F" w:rsidRPr="0024478D" w:rsidRDefault="00A4114F" w:rsidP="00A4114F">
      <w:pPr>
        <w:widowControl w:val="0"/>
        <w:tabs>
          <w:tab w:val="left" w:pos="7200"/>
        </w:tabs>
        <w:rPr>
          <w:snapToGrid w:val="0"/>
          <w:szCs w:val="24"/>
        </w:rPr>
      </w:pPr>
      <w:r w:rsidRPr="0034548E">
        <w:rPr>
          <w:sz w:val="24"/>
          <w:szCs w:val="24"/>
        </w:rPr>
        <w:t xml:space="preserve"> </w:t>
      </w:r>
      <w:r>
        <w:rPr>
          <w:snapToGrid w:val="0"/>
          <w:sz w:val="24"/>
          <w:szCs w:val="24"/>
        </w:rPr>
        <w:t xml:space="preserve">Abene               Bader            Baum            Glaser            Rosenblatt           Struk         </w:t>
      </w:r>
      <w:r w:rsidRPr="0024478D">
        <w:rPr>
          <w:b/>
          <w:snapToGrid w:val="0"/>
          <w:sz w:val="24"/>
          <w:szCs w:val="24"/>
        </w:rPr>
        <w:t>Goldsmith</w:t>
      </w:r>
    </w:p>
    <w:p w:rsidR="00A4114F" w:rsidRPr="0030683E" w:rsidRDefault="00A4114F" w:rsidP="00A4114F">
      <w:pPr>
        <w:tabs>
          <w:tab w:val="num" w:pos="720"/>
        </w:tabs>
        <w:rPr>
          <w:sz w:val="24"/>
          <w:szCs w:val="24"/>
        </w:rPr>
      </w:pPr>
    </w:p>
    <w:p w:rsidR="0030683E" w:rsidRPr="0030683E" w:rsidRDefault="0030683E" w:rsidP="00A4114F">
      <w:pPr>
        <w:pStyle w:val="BodyText"/>
        <w:rPr>
          <w:b/>
          <w:sz w:val="24"/>
          <w:szCs w:val="24"/>
          <w:u w:val="single"/>
        </w:rPr>
      </w:pPr>
      <w:r w:rsidRPr="0030683E">
        <w:rPr>
          <w:b/>
          <w:sz w:val="24"/>
          <w:szCs w:val="24"/>
          <w:u w:val="single"/>
        </w:rPr>
        <w:t>Resolution For Municipalities Wishing to Enter Into Agreement with County of Bergen for Emergency Services Notification System</w:t>
      </w:r>
      <w:r w:rsidR="002F2BDF">
        <w:rPr>
          <w:b/>
          <w:sz w:val="24"/>
          <w:szCs w:val="24"/>
        </w:rPr>
        <w:tab/>
      </w:r>
      <w:r w:rsidR="002F2BDF">
        <w:rPr>
          <w:b/>
          <w:sz w:val="24"/>
          <w:szCs w:val="24"/>
        </w:rPr>
        <w:tab/>
      </w:r>
      <w:r w:rsidR="002F2BDF">
        <w:rPr>
          <w:b/>
          <w:sz w:val="24"/>
          <w:szCs w:val="24"/>
        </w:rPr>
        <w:tab/>
      </w:r>
      <w:r w:rsidR="002F2BDF">
        <w:rPr>
          <w:b/>
          <w:sz w:val="24"/>
          <w:szCs w:val="24"/>
        </w:rPr>
        <w:tab/>
      </w:r>
      <w:r w:rsidR="002F2BDF" w:rsidRPr="00403F3F">
        <w:rPr>
          <w:b/>
          <w:snapToGrid w:val="0"/>
          <w:sz w:val="24"/>
          <w:szCs w:val="24"/>
        </w:rPr>
        <w:t>(Consent Agenda-</w:t>
      </w:r>
      <w:r w:rsidR="002F2BDF">
        <w:rPr>
          <w:b/>
          <w:snapToGrid w:val="0"/>
          <w:sz w:val="24"/>
          <w:szCs w:val="24"/>
        </w:rPr>
        <w:t>6</w:t>
      </w:r>
      <w:r w:rsidR="002F2BDF" w:rsidRPr="00403F3F">
        <w:rPr>
          <w:b/>
          <w:snapToGrid w:val="0"/>
          <w:sz w:val="24"/>
          <w:szCs w:val="24"/>
        </w:rPr>
        <w:t>)</w:t>
      </w:r>
    </w:p>
    <w:p w:rsidR="0030683E" w:rsidRPr="0030683E" w:rsidRDefault="0030683E" w:rsidP="00A4114F">
      <w:pPr>
        <w:pStyle w:val="BodyText"/>
        <w:rPr>
          <w:sz w:val="24"/>
          <w:szCs w:val="24"/>
        </w:rPr>
      </w:pPr>
      <w:r w:rsidRPr="0030683E">
        <w:rPr>
          <w:sz w:val="24"/>
          <w:szCs w:val="24"/>
        </w:rPr>
        <w:lastRenderedPageBreak/>
        <w:tab/>
      </w:r>
      <w:r w:rsidRPr="0030683E">
        <w:rPr>
          <w:b/>
          <w:sz w:val="24"/>
          <w:szCs w:val="24"/>
        </w:rPr>
        <w:t>WHEREAS</w:t>
      </w:r>
      <w:r w:rsidRPr="0030683E">
        <w:rPr>
          <w:sz w:val="24"/>
          <w:szCs w:val="24"/>
        </w:rPr>
        <w:t>, there exists a need for the County of Bergen, Office of Emergency Management, Department of Public Safety to provide an automated telephone alerting system service (hereinafter called “system”) to be available 24 hours a day, seven (7) days a week, and all days per year to the seventy (70) Municipalities comprising the County of Bergen; and</w:t>
      </w:r>
    </w:p>
    <w:p w:rsidR="0030683E" w:rsidRDefault="0030683E" w:rsidP="00A4114F">
      <w:pPr>
        <w:pStyle w:val="BodyText"/>
        <w:rPr>
          <w:sz w:val="23"/>
          <w:szCs w:val="23"/>
        </w:rPr>
      </w:pPr>
    </w:p>
    <w:p w:rsidR="00A4114F" w:rsidRPr="0030683E" w:rsidRDefault="0030683E" w:rsidP="00A4114F">
      <w:pPr>
        <w:pStyle w:val="BodyText"/>
        <w:rPr>
          <w:sz w:val="24"/>
          <w:szCs w:val="24"/>
        </w:rPr>
      </w:pPr>
      <w:r>
        <w:rPr>
          <w:sz w:val="23"/>
          <w:szCs w:val="23"/>
        </w:rPr>
        <w:tab/>
      </w:r>
      <w:r w:rsidRPr="0030683E">
        <w:rPr>
          <w:b/>
          <w:sz w:val="23"/>
          <w:szCs w:val="23"/>
        </w:rPr>
        <w:t>WHEREAS,</w:t>
      </w:r>
      <w:r>
        <w:rPr>
          <w:sz w:val="23"/>
          <w:szCs w:val="23"/>
        </w:rPr>
        <w:t xml:space="preserve"> the Bergen County Board of Chosen Freeholders adopted Resolution No. 250-12 on </w:t>
      </w:r>
      <w:r w:rsidRPr="0030683E">
        <w:rPr>
          <w:sz w:val="24"/>
          <w:szCs w:val="24"/>
        </w:rPr>
        <w:t>March 07, 2012, authorizing the County to award a purchase contract to Swiftreach Networks, 14 Industrial Avenue, Suite #4, Mahwah, New Jersey 07430 (hereinafter known as the “service provider”) to provide the above-reference system to those municipalities so desiring; and</w:t>
      </w:r>
    </w:p>
    <w:p w:rsidR="0030683E" w:rsidRPr="0030683E" w:rsidRDefault="0030683E" w:rsidP="00A4114F">
      <w:pPr>
        <w:pStyle w:val="BodyText"/>
        <w:rPr>
          <w:sz w:val="24"/>
          <w:szCs w:val="24"/>
        </w:rPr>
      </w:pPr>
      <w:r w:rsidRPr="0030683E">
        <w:rPr>
          <w:sz w:val="24"/>
          <w:szCs w:val="24"/>
        </w:rPr>
        <w:tab/>
      </w:r>
      <w:r w:rsidRPr="0030683E">
        <w:rPr>
          <w:b/>
          <w:sz w:val="24"/>
          <w:szCs w:val="24"/>
        </w:rPr>
        <w:t>WHEREAS</w:t>
      </w:r>
      <w:r w:rsidRPr="0030683E">
        <w:rPr>
          <w:sz w:val="24"/>
          <w:szCs w:val="24"/>
        </w:rPr>
        <w:t>, the Borough of Woodcliff Lake wishes to utilize such a system for the benefit of its citizens; and</w:t>
      </w:r>
    </w:p>
    <w:p w:rsidR="0030683E" w:rsidRPr="0030683E" w:rsidRDefault="0030683E" w:rsidP="00A4114F">
      <w:pPr>
        <w:pStyle w:val="BodyText"/>
        <w:rPr>
          <w:sz w:val="24"/>
          <w:szCs w:val="24"/>
        </w:rPr>
      </w:pPr>
      <w:r w:rsidRPr="0030683E">
        <w:rPr>
          <w:sz w:val="24"/>
          <w:szCs w:val="24"/>
        </w:rPr>
        <w:tab/>
      </w:r>
      <w:r w:rsidRPr="0030683E">
        <w:rPr>
          <w:b/>
          <w:sz w:val="24"/>
          <w:szCs w:val="24"/>
        </w:rPr>
        <w:t>WHEREAS</w:t>
      </w:r>
      <w:r w:rsidRPr="0030683E">
        <w:rPr>
          <w:sz w:val="24"/>
          <w:szCs w:val="24"/>
        </w:rPr>
        <w:t>, an agreement is necessary to delineate the respective responsibilities of the parties in connection therewith; and</w:t>
      </w:r>
    </w:p>
    <w:p w:rsidR="0030683E" w:rsidRPr="0030683E" w:rsidRDefault="0030683E" w:rsidP="00A4114F">
      <w:pPr>
        <w:pStyle w:val="BodyText"/>
        <w:rPr>
          <w:sz w:val="24"/>
          <w:szCs w:val="24"/>
        </w:rPr>
      </w:pPr>
      <w:r w:rsidRPr="0030683E">
        <w:rPr>
          <w:sz w:val="24"/>
          <w:szCs w:val="24"/>
        </w:rPr>
        <w:tab/>
      </w:r>
      <w:r w:rsidRPr="0030683E">
        <w:rPr>
          <w:b/>
          <w:sz w:val="24"/>
          <w:szCs w:val="24"/>
        </w:rPr>
        <w:t>WHEREAS,</w:t>
      </w:r>
      <w:r w:rsidRPr="0030683E">
        <w:rPr>
          <w:sz w:val="24"/>
          <w:szCs w:val="24"/>
        </w:rPr>
        <w:t xml:space="preserve"> the County shall pay 100% of the cost of initial installation, testing, and training of the system and 100% of the cost of the annual maintenance, testing and training of the system , 100% of the call fees for emergency calls using the Emergency Service Listing and non-emergency calls using municipally-provided lists; and</w:t>
      </w:r>
    </w:p>
    <w:p w:rsidR="0030683E" w:rsidRPr="0030683E" w:rsidRDefault="0030683E" w:rsidP="00A4114F">
      <w:pPr>
        <w:pStyle w:val="BodyText"/>
        <w:rPr>
          <w:sz w:val="24"/>
          <w:szCs w:val="24"/>
        </w:rPr>
      </w:pPr>
      <w:r w:rsidRPr="0030683E">
        <w:rPr>
          <w:sz w:val="24"/>
          <w:szCs w:val="24"/>
        </w:rPr>
        <w:tab/>
      </w:r>
      <w:r w:rsidRPr="0030683E">
        <w:rPr>
          <w:b/>
          <w:sz w:val="24"/>
          <w:szCs w:val="24"/>
        </w:rPr>
        <w:t>NOW, THEREFORE, BE IT RESOLVED</w:t>
      </w:r>
      <w:r w:rsidRPr="0030683E">
        <w:rPr>
          <w:sz w:val="24"/>
          <w:szCs w:val="24"/>
        </w:rPr>
        <w:t>, that the Borough of Woodcliff Lake be and is hereby authorized to enter into an Agreement with the County of Bergen to utilize an automated telephone alerting system service at any time during the County’s contract period with the service provider (April 7, 2012 through April 06, 2012) with an option for one (1) additional year; and</w:t>
      </w:r>
    </w:p>
    <w:p w:rsidR="0030683E" w:rsidRPr="0030683E" w:rsidRDefault="0030683E" w:rsidP="00A4114F">
      <w:pPr>
        <w:pStyle w:val="BodyText"/>
        <w:rPr>
          <w:sz w:val="24"/>
          <w:szCs w:val="24"/>
        </w:rPr>
      </w:pPr>
      <w:r w:rsidRPr="0030683E">
        <w:rPr>
          <w:sz w:val="24"/>
          <w:szCs w:val="24"/>
        </w:rPr>
        <w:tab/>
      </w:r>
      <w:r w:rsidRPr="0030683E">
        <w:rPr>
          <w:b/>
          <w:sz w:val="24"/>
          <w:szCs w:val="24"/>
        </w:rPr>
        <w:t>BE IT FURTHER RESOLVED</w:t>
      </w:r>
      <w:r w:rsidRPr="0030683E">
        <w:rPr>
          <w:sz w:val="24"/>
          <w:szCs w:val="24"/>
        </w:rPr>
        <w:t xml:space="preserve"> that the Mayor of the Borough of Woodcliff Lake be and is hereby authorized to execute said Agreement in a form to be approved by the Municipal Attorney.  </w:t>
      </w:r>
    </w:p>
    <w:p w:rsidR="0030683E" w:rsidRDefault="0030683E" w:rsidP="0030683E">
      <w:pPr>
        <w:tabs>
          <w:tab w:val="num" w:pos="720"/>
        </w:tabs>
        <w:rPr>
          <w:sz w:val="24"/>
          <w:szCs w:val="24"/>
        </w:rPr>
      </w:pPr>
    </w:p>
    <w:p w:rsidR="0030683E" w:rsidRPr="0024478D" w:rsidRDefault="0030683E" w:rsidP="0030683E">
      <w:pPr>
        <w:widowControl w:val="0"/>
        <w:tabs>
          <w:tab w:val="left" w:pos="7200"/>
        </w:tabs>
        <w:rPr>
          <w:snapToGrid w:val="0"/>
          <w:szCs w:val="24"/>
        </w:rPr>
      </w:pPr>
      <w:r w:rsidRPr="0034548E">
        <w:rPr>
          <w:sz w:val="24"/>
          <w:szCs w:val="24"/>
        </w:rPr>
        <w:t xml:space="preserve"> </w:t>
      </w:r>
      <w:r>
        <w:rPr>
          <w:snapToGrid w:val="0"/>
          <w:sz w:val="24"/>
          <w:szCs w:val="24"/>
        </w:rPr>
        <w:t xml:space="preserve">Abene               Bader            Baum            Glaser            Rosenblatt           Struk         </w:t>
      </w:r>
      <w:r w:rsidRPr="0024478D">
        <w:rPr>
          <w:b/>
          <w:snapToGrid w:val="0"/>
          <w:sz w:val="24"/>
          <w:szCs w:val="24"/>
        </w:rPr>
        <w:t>Goldsmith</w:t>
      </w:r>
    </w:p>
    <w:p w:rsidR="008F63E1" w:rsidRDefault="00A4114F" w:rsidP="008F63E1">
      <w:pPr>
        <w:pStyle w:val="BodyText"/>
        <w:rPr>
          <w:sz w:val="24"/>
          <w:szCs w:val="24"/>
        </w:rPr>
      </w:pPr>
      <w:r w:rsidRPr="0030683E">
        <w:rPr>
          <w:b/>
          <w:sz w:val="24"/>
          <w:szCs w:val="24"/>
          <w:u w:val="single"/>
        </w:rPr>
        <w:t xml:space="preserve">                                                                       </w:t>
      </w:r>
    </w:p>
    <w:p w:rsidR="008F63E1" w:rsidRPr="008F63E1" w:rsidRDefault="008F63E1" w:rsidP="008F63E1">
      <w:pPr>
        <w:tabs>
          <w:tab w:val="left" w:pos="1440"/>
          <w:tab w:val="left" w:pos="2160"/>
          <w:tab w:val="right" w:pos="7200"/>
          <w:tab w:val="decimal" w:pos="9000"/>
        </w:tabs>
        <w:rPr>
          <w:b/>
          <w:sz w:val="24"/>
          <w:szCs w:val="24"/>
          <w:u w:val="single"/>
        </w:rPr>
      </w:pPr>
      <w:r w:rsidRPr="008F63E1">
        <w:rPr>
          <w:b/>
          <w:sz w:val="24"/>
          <w:szCs w:val="24"/>
          <w:u w:val="single"/>
        </w:rPr>
        <w:t xml:space="preserve">Resolution Authorizing </w:t>
      </w:r>
      <w:r w:rsidR="006A413C" w:rsidRPr="008F63E1">
        <w:rPr>
          <w:b/>
          <w:sz w:val="24"/>
          <w:szCs w:val="24"/>
          <w:u w:val="single"/>
        </w:rPr>
        <w:t xml:space="preserve"> </w:t>
      </w:r>
      <w:r w:rsidRPr="008F63E1">
        <w:rPr>
          <w:b/>
          <w:sz w:val="24"/>
          <w:szCs w:val="24"/>
          <w:u w:val="single"/>
        </w:rPr>
        <w:t>Emergency Temporary Budget Appropriation</w:t>
      </w:r>
      <w:r w:rsidR="002F2BDF" w:rsidRPr="00403F3F">
        <w:rPr>
          <w:b/>
          <w:snapToGrid w:val="0"/>
          <w:sz w:val="24"/>
          <w:szCs w:val="24"/>
        </w:rPr>
        <w:t>(Consent Agenda-</w:t>
      </w:r>
      <w:r w:rsidR="002F2BDF">
        <w:rPr>
          <w:b/>
          <w:snapToGrid w:val="0"/>
          <w:sz w:val="24"/>
          <w:szCs w:val="24"/>
        </w:rPr>
        <w:t>7</w:t>
      </w:r>
      <w:r w:rsidR="002F2BDF" w:rsidRPr="00403F3F">
        <w:rPr>
          <w:b/>
          <w:snapToGrid w:val="0"/>
          <w:sz w:val="24"/>
          <w:szCs w:val="24"/>
        </w:rPr>
        <w:t>)</w:t>
      </w:r>
    </w:p>
    <w:p w:rsidR="008F63E1" w:rsidRDefault="008F63E1" w:rsidP="008F63E1">
      <w:pPr>
        <w:tabs>
          <w:tab w:val="left" w:pos="1440"/>
          <w:tab w:val="left" w:pos="2160"/>
          <w:tab w:val="right" w:pos="7200"/>
          <w:tab w:val="decimal" w:pos="9000"/>
        </w:tabs>
        <w:jc w:val="center"/>
        <w:rPr>
          <w:b/>
          <w:sz w:val="28"/>
          <w:u w:val="single"/>
        </w:rPr>
      </w:pPr>
    </w:p>
    <w:p w:rsidR="008F63E1" w:rsidRDefault="008F63E1" w:rsidP="008F63E1">
      <w:pPr>
        <w:tabs>
          <w:tab w:val="left" w:pos="720"/>
          <w:tab w:val="left" w:pos="1440"/>
          <w:tab w:val="left" w:pos="2160"/>
          <w:tab w:val="right" w:pos="7200"/>
          <w:tab w:val="decimal" w:pos="9000"/>
        </w:tabs>
        <w:rPr>
          <w:sz w:val="24"/>
        </w:rPr>
      </w:pPr>
      <w:r>
        <w:rPr>
          <w:b/>
          <w:sz w:val="24"/>
        </w:rPr>
        <w:t xml:space="preserve">          WHEREAS,</w:t>
      </w:r>
      <w:r>
        <w:rPr>
          <w:sz w:val="24"/>
        </w:rPr>
        <w:t xml:space="preserve"> an emergent condition has arisen with respect to various Appropriations listed below and no adequate provision has been made in the 2012 temporary appropriations for the aforesaid purpose, and N.J.S. 40A:4-20 provides for the creation of an emergency temporary appropriation for the purpose above mentioned, and</w:t>
      </w:r>
    </w:p>
    <w:p w:rsidR="008F63E1" w:rsidRDefault="008F63E1" w:rsidP="008F63E1">
      <w:pPr>
        <w:tabs>
          <w:tab w:val="left" w:pos="1440"/>
          <w:tab w:val="left" w:pos="2160"/>
          <w:tab w:val="right" w:pos="7200"/>
          <w:tab w:val="decimal" w:pos="9000"/>
        </w:tabs>
        <w:rPr>
          <w:sz w:val="24"/>
        </w:rPr>
      </w:pPr>
    </w:p>
    <w:p w:rsidR="008F63E1" w:rsidRDefault="008F63E1" w:rsidP="008F63E1">
      <w:pPr>
        <w:tabs>
          <w:tab w:val="left" w:pos="720"/>
          <w:tab w:val="left" w:pos="1440"/>
          <w:tab w:val="left" w:pos="2160"/>
          <w:tab w:val="right" w:pos="7200"/>
          <w:tab w:val="decimal" w:pos="9000"/>
        </w:tabs>
        <w:rPr>
          <w:sz w:val="24"/>
        </w:rPr>
      </w:pPr>
      <w:r>
        <w:rPr>
          <w:b/>
          <w:sz w:val="24"/>
        </w:rPr>
        <w:tab/>
        <w:t>WHEREAS,</w:t>
      </w:r>
      <w:r>
        <w:rPr>
          <w:sz w:val="24"/>
        </w:rPr>
        <w:t xml:space="preserve"> said total emergency temporary resolutions adopted in the year 2012 pursuant to the provisions of Chapter 96, P.L. 1951 (N.J.S. 40A:4-20) including this resolution total $ 796,685.00; and</w:t>
      </w:r>
    </w:p>
    <w:p w:rsidR="008F63E1" w:rsidRDefault="008F63E1" w:rsidP="008F63E1">
      <w:pPr>
        <w:tabs>
          <w:tab w:val="left" w:pos="1440"/>
          <w:tab w:val="left" w:pos="2160"/>
          <w:tab w:val="right" w:pos="7200"/>
          <w:tab w:val="decimal" w:pos="9000"/>
        </w:tabs>
        <w:rPr>
          <w:b/>
          <w:sz w:val="24"/>
        </w:rPr>
      </w:pPr>
    </w:p>
    <w:p w:rsidR="008F63E1" w:rsidRDefault="008F63E1" w:rsidP="008F63E1">
      <w:pPr>
        <w:tabs>
          <w:tab w:val="left" w:pos="720"/>
          <w:tab w:val="left" w:pos="1440"/>
          <w:tab w:val="left" w:pos="2160"/>
          <w:tab w:val="right" w:pos="7200"/>
          <w:tab w:val="decimal" w:pos="9000"/>
        </w:tabs>
        <w:rPr>
          <w:sz w:val="24"/>
        </w:rPr>
      </w:pPr>
      <w:r>
        <w:rPr>
          <w:b/>
          <w:sz w:val="24"/>
        </w:rPr>
        <w:tab/>
        <w:t>NOW, THEREFORE, BE IT RESOLVED</w:t>
      </w:r>
      <w:r>
        <w:rPr>
          <w:sz w:val="24"/>
        </w:rPr>
        <w:t xml:space="preserve"> (not less than two-thirds of all the members thereof affirmatively concurring) that in accordance with the provisions of N.J.S. 40A:4-20:</w:t>
      </w:r>
    </w:p>
    <w:p w:rsidR="008F63E1" w:rsidRDefault="008F63E1" w:rsidP="008F63E1">
      <w:pPr>
        <w:tabs>
          <w:tab w:val="left" w:pos="1440"/>
          <w:tab w:val="left" w:pos="2160"/>
          <w:tab w:val="right" w:pos="7200"/>
          <w:tab w:val="decimal" w:pos="9000"/>
        </w:tabs>
        <w:rPr>
          <w:sz w:val="24"/>
        </w:rPr>
      </w:pPr>
    </w:p>
    <w:p w:rsidR="008F63E1" w:rsidRDefault="008F63E1" w:rsidP="008F63E1">
      <w:pPr>
        <w:numPr>
          <w:ilvl w:val="0"/>
          <w:numId w:val="27"/>
        </w:numPr>
        <w:tabs>
          <w:tab w:val="left" w:pos="1440"/>
          <w:tab w:val="left" w:pos="2160"/>
          <w:tab w:val="right" w:pos="7200"/>
          <w:tab w:val="decimal" w:pos="9000"/>
        </w:tabs>
        <w:rPr>
          <w:sz w:val="24"/>
        </w:rPr>
      </w:pPr>
      <w:r>
        <w:rPr>
          <w:sz w:val="24"/>
        </w:rPr>
        <w:t>The following temporary appropriations be and the same are hereby made for:</w:t>
      </w:r>
    </w:p>
    <w:p w:rsidR="008F63E1" w:rsidRDefault="008F63E1" w:rsidP="008F63E1">
      <w:pPr>
        <w:tabs>
          <w:tab w:val="left" w:pos="1440"/>
          <w:tab w:val="left" w:pos="2160"/>
          <w:tab w:val="right" w:pos="7200"/>
          <w:tab w:val="decimal" w:pos="9000"/>
        </w:tabs>
        <w:rPr>
          <w:sz w:val="24"/>
        </w:rPr>
      </w:pPr>
      <w:r>
        <w:rPr>
          <w:b/>
          <w:sz w:val="24"/>
        </w:rPr>
        <w:t xml:space="preserve">     </w:t>
      </w:r>
      <w:r>
        <w:rPr>
          <w:sz w:val="24"/>
        </w:rPr>
        <w:t xml:space="preserve">                     </w:t>
      </w:r>
    </w:p>
    <w:p w:rsidR="008F63E1" w:rsidRDefault="008F63E1" w:rsidP="008F63E1">
      <w:pPr>
        <w:tabs>
          <w:tab w:val="left" w:pos="1440"/>
          <w:tab w:val="left" w:pos="2160"/>
          <w:tab w:val="right" w:pos="7200"/>
          <w:tab w:val="decimal" w:pos="9000"/>
        </w:tabs>
        <w:ind w:right="90"/>
        <w:rPr>
          <w:sz w:val="24"/>
        </w:rPr>
      </w:pPr>
      <w:r>
        <w:rPr>
          <w:sz w:val="24"/>
        </w:rPr>
        <w:tab/>
        <w:t>Municipal Clerk – Salaries and Wages</w:t>
      </w:r>
      <w:r>
        <w:rPr>
          <w:sz w:val="24"/>
        </w:rPr>
        <w:tab/>
        <w:t xml:space="preserve">                                  5,000.00                   </w:t>
      </w:r>
    </w:p>
    <w:p w:rsidR="008F63E1" w:rsidRDefault="008F63E1" w:rsidP="008F63E1">
      <w:pPr>
        <w:tabs>
          <w:tab w:val="left" w:pos="1440"/>
          <w:tab w:val="left" w:pos="2160"/>
          <w:tab w:val="right" w:pos="7200"/>
          <w:tab w:val="decimal" w:pos="9000"/>
        </w:tabs>
        <w:ind w:right="90"/>
        <w:rPr>
          <w:sz w:val="24"/>
        </w:rPr>
      </w:pPr>
      <w:r>
        <w:rPr>
          <w:sz w:val="24"/>
        </w:rPr>
        <w:tab/>
        <w:t>Audit Services – Other Expenses                                         15,000.00</w:t>
      </w:r>
      <w:r>
        <w:rPr>
          <w:sz w:val="24"/>
        </w:rPr>
        <w:tab/>
        <w:t xml:space="preserve">        </w:t>
      </w:r>
    </w:p>
    <w:p w:rsidR="008F63E1" w:rsidRDefault="008F63E1" w:rsidP="008F63E1">
      <w:pPr>
        <w:tabs>
          <w:tab w:val="left" w:pos="1440"/>
          <w:tab w:val="left" w:pos="2160"/>
          <w:tab w:val="right" w:pos="7200"/>
          <w:tab w:val="decimal" w:pos="9000"/>
        </w:tabs>
        <w:ind w:right="90"/>
        <w:rPr>
          <w:sz w:val="24"/>
        </w:rPr>
      </w:pPr>
      <w:r>
        <w:rPr>
          <w:sz w:val="24"/>
        </w:rPr>
        <w:lastRenderedPageBreak/>
        <w:t xml:space="preserve">                      </w:t>
      </w:r>
      <w:r>
        <w:rPr>
          <w:sz w:val="24"/>
        </w:rPr>
        <w:tab/>
        <w:t>Tax Collection – Salaries and Wages                                    5,000.00</w:t>
      </w:r>
    </w:p>
    <w:p w:rsidR="008F63E1" w:rsidRDefault="008F63E1" w:rsidP="008F63E1">
      <w:pPr>
        <w:tabs>
          <w:tab w:val="left" w:pos="1440"/>
          <w:tab w:val="left" w:pos="2160"/>
          <w:tab w:val="right" w:pos="7200"/>
          <w:tab w:val="decimal" w:pos="9000"/>
        </w:tabs>
        <w:ind w:right="90"/>
        <w:rPr>
          <w:sz w:val="24"/>
        </w:rPr>
      </w:pPr>
      <w:r>
        <w:rPr>
          <w:sz w:val="24"/>
        </w:rPr>
        <w:t xml:space="preserve">                        Tax Assessment – Salaries and Wages                                  3,000.00</w:t>
      </w:r>
    </w:p>
    <w:p w:rsidR="008F63E1" w:rsidRDefault="008F63E1" w:rsidP="008F63E1">
      <w:pPr>
        <w:tabs>
          <w:tab w:val="left" w:pos="1440"/>
          <w:tab w:val="left" w:pos="2160"/>
          <w:tab w:val="right" w:pos="7200"/>
          <w:tab w:val="decimal" w:pos="9000"/>
        </w:tabs>
        <w:ind w:right="90"/>
        <w:rPr>
          <w:sz w:val="24"/>
        </w:rPr>
      </w:pPr>
      <w:r>
        <w:rPr>
          <w:sz w:val="24"/>
        </w:rPr>
        <w:t xml:space="preserve">                        Engineering– Other Expenses</w:t>
      </w:r>
      <w:r>
        <w:rPr>
          <w:sz w:val="24"/>
        </w:rPr>
        <w:tab/>
        <w:t xml:space="preserve">                                               5,000.00</w:t>
      </w:r>
    </w:p>
    <w:p w:rsidR="008F63E1" w:rsidRDefault="008F63E1" w:rsidP="008F63E1">
      <w:pPr>
        <w:tabs>
          <w:tab w:val="left" w:pos="1440"/>
          <w:tab w:val="left" w:pos="2160"/>
          <w:tab w:val="right" w:pos="7200"/>
          <w:tab w:val="decimal" w:pos="9000"/>
        </w:tabs>
        <w:ind w:right="90"/>
        <w:rPr>
          <w:sz w:val="24"/>
        </w:rPr>
      </w:pPr>
      <w:r>
        <w:rPr>
          <w:sz w:val="24"/>
        </w:rPr>
        <w:t xml:space="preserve">                        Zoning  – Salaries and Wages </w:t>
      </w:r>
      <w:r>
        <w:rPr>
          <w:sz w:val="24"/>
        </w:rPr>
        <w:tab/>
        <w:t xml:space="preserve">                                              5,000.00</w:t>
      </w:r>
    </w:p>
    <w:p w:rsidR="008F63E1" w:rsidRDefault="008F63E1" w:rsidP="008F63E1">
      <w:pPr>
        <w:tabs>
          <w:tab w:val="left" w:pos="1440"/>
          <w:tab w:val="left" w:pos="2160"/>
          <w:tab w:val="right" w:pos="7200"/>
          <w:tab w:val="decimal" w:pos="9000"/>
        </w:tabs>
        <w:rPr>
          <w:sz w:val="24"/>
        </w:rPr>
      </w:pPr>
      <w:r>
        <w:rPr>
          <w:sz w:val="24"/>
        </w:rPr>
        <w:tab/>
        <w:t xml:space="preserve">Police – Salaries and Wages                                              100,000.00                       </w:t>
      </w:r>
    </w:p>
    <w:p w:rsidR="008F63E1" w:rsidRDefault="008F63E1" w:rsidP="008F63E1">
      <w:pPr>
        <w:tabs>
          <w:tab w:val="left" w:pos="1440"/>
          <w:tab w:val="left" w:pos="2160"/>
          <w:tab w:val="right" w:pos="7200"/>
          <w:tab w:val="decimal" w:pos="9000"/>
        </w:tabs>
        <w:ind w:right="90"/>
        <w:rPr>
          <w:sz w:val="24"/>
        </w:rPr>
      </w:pPr>
      <w:r>
        <w:rPr>
          <w:sz w:val="24"/>
        </w:rPr>
        <w:tab/>
        <w:t>Police- Other Expenses</w:t>
      </w:r>
      <w:r>
        <w:rPr>
          <w:sz w:val="24"/>
        </w:rPr>
        <w:tab/>
        <w:t xml:space="preserve">                                                       10,000.00</w:t>
      </w:r>
    </w:p>
    <w:p w:rsidR="008F63E1" w:rsidRDefault="008F63E1" w:rsidP="008F63E1">
      <w:pPr>
        <w:tabs>
          <w:tab w:val="left" w:pos="1440"/>
          <w:tab w:val="left" w:pos="2160"/>
          <w:tab w:val="right" w:pos="7200"/>
          <w:tab w:val="decimal" w:pos="9000"/>
        </w:tabs>
        <w:ind w:right="90"/>
        <w:rPr>
          <w:sz w:val="24"/>
        </w:rPr>
      </w:pPr>
      <w:r>
        <w:rPr>
          <w:sz w:val="24"/>
        </w:rPr>
        <w:tab/>
        <w:t>Streets and Roads – Salaries and Wages</w:t>
      </w:r>
      <w:r>
        <w:rPr>
          <w:sz w:val="24"/>
        </w:rPr>
        <w:tab/>
        <w:t xml:space="preserve">                             50,000.00</w:t>
      </w:r>
    </w:p>
    <w:p w:rsidR="008F63E1" w:rsidRDefault="008F63E1" w:rsidP="008F63E1">
      <w:pPr>
        <w:tabs>
          <w:tab w:val="left" w:pos="1440"/>
          <w:tab w:val="left" w:pos="2160"/>
          <w:tab w:val="right" w:pos="7200"/>
          <w:tab w:val="decimal" w:pos="9000"/>
        </w:tabs>
        <w:ind w:right="90"/>
        <w:rPr>
          <w:sz w:val="24"/>
        </w:rPr>
      </w:pPr>
      <w:r>
        <w:rPr>
          <w:sz w:val="24"/>
        </w:rPr>
        <w:t xml:space="preserve">                        Buildings and Grounds – Other Expenses                             6,000.00                       </w:t>
      </w:r>
    </w:p>
    <w:p w:rsidR="008F63E1" w:rsidRDefault="008F63E1" w:rsidP="008F63E1">
      <w:pPr>
        <w:tabs>
          <w:tab w:val="left" w:pos="1440"/>
          <w:tab w:val="left" w:pos="2160"/>
          <w:tab w:val="right" w:pos="7200"/>
          <w:tab w:val="decimal" w:pos="9000"/>
        </w:tabs>
        <w:ind w:right="90"/>
        <w:rPr>
          <w:sz w:val="24"/>
        </w:rPr>
      </w:pPr>
      <w:r>
        <w:rPr>
          <w:sz w:val="24"/>
        </w:rPr>
        <w:t xml:space="preserve">                        Maintenance of Parks – Other Expenses                               5,000.00</w:t>
      </w:r>
    </w:p>
    <w:p w:rsidR="008F63E1" w:rsidRPr="002A70C4" w:rsidRDefault="008F63E1" w:rsidP="008F63E1">
      <w:pPr>
        <w:tabs>
          <w:tab w:val="left" w:pos="1440"/>
          <w:tab w:val="left" w:pos="2160"/>
          <w:tab w:val="right" w:pos="7200"/>
          <w:tab w:val="decimal" w:pos="9000"/>
        </w:tabs>
        <w:ind w:right="90"/>
        <w:rPr>
          <w:b/>
          <w:sz w:val="24"/>
        </w:rPr>
      </w:pPr>
      <w:r>
        <w:rPr>
          <w:sz w:val="24"/>
        </w:rPr>
        <w:tab/>
        <w:t>Telephone                                                                              9,000.00</w:t>
      </w:r>
    </w:p>
    <w:p w:rsidR="008F63E1" w:rsidRPr="00B72BB3" w:rsidRDefault="008F63E1" w:rsidP="008F63E1">
      <w:pPr>
        <w:tabs>
          <w:tab w:val="left" w:pos="1440"/>
          <w:tab w:val="left" w:pos="2160"/>
          <w:tab w:val="right" w:pos="7200"/>
          <w:tab w:val="decimal" w:pos="9000"/>
        </w:tabs>
        <w:rPr>
          <w:sz w:val="24"/>
        </w:rPr>
      </w:pPr>
      <w:r w:rsidRPr="00B72BB3">
        <w:t xml:space="preserve">                         </w:t>
      </w:r>
      <w:r w:rsidRPr="00B72BB3">
        <w:rPr>
          <w:sz w:val="24"/>
        </w:rPr>
        <w:t xml:space="preserve">   </w:t>
      </w:r>
      <w:r>
        <w:rPr>
          <w:sz w:val="24"/>
        </w:rPr>
        <w:t>Gasoline                                                                                 5,000.00</w:t>
      </w:r>
      <w:r>
        <w:rPr>
          <w:sz w:val="24"/>
        </w:rPr>
        <w:tab/>
        <w:t xml:space="preserve">                  </w:t>
      </w:r>
      <w:r w:rsidRPr="00B72BB3">
        <w:rPr>
          <w:sz w:val="24"/>
        </w:rPr>
        <w:t xml:space="preserve">  </w:t>
      </w:r>
    </w:p>
    <w:p w:rsidR="008F63E1" w:rsidRDefault="008F63E1" w:rsidP="008F63E1">
      <w:pPr>
        <w:rPr>
          <w:sz w:val="24"/>
        </w:rPr>
      </w:pPr>
      <w:r>
        <w:rPr>
          <w:sz w:val="24"/>
        </w:rPr>
        <w:t xml:space="preserve">                        Social Security                                                                    12,000.00</w:t>
      </w:r>
      <w:r w:rsidRPr="00B72BB3">
        <w:rPr>
          <w:sz w:val="24"/>
        </w:rPr>
        <w:t xml:space="preserve">              </w:t>
      </w:r>
      <w:r>
        <w:rPr>
          <w:b/>
          <w:sz w:val="24"/>
        </w:rPr>
        <w:t xml:space="preserve">            </w:t>
      </w:r>
      <w:r>
        <w:t xml:space="preserve">   </w:t>
      </w:r>
      <w:r>
        <w:tab/>
        <w:t xml:space="preserve">                                                                            </w:t>
      </w:r>
      <w:r>
        <w:rPr>
          <w:b/>
          <w:sz w:val="24"/>
        </w:rPr>
        <w:t xml:space="preserve">             </w:t>
      </w:r>
      <w:r>
        <w:rPr>
          <w:sz w:val="24"/>
        </w:rPr>
        <w:t xml:space="preserve">                      </w:t>
      </w:r>
      <w:r>
        <w:rPr>
          <w:b/>
          <w:sz w:val="24"/>
        </w:rPr>
        <w:t xml:space="preserve">                     </w:t>
      </w:r>
      <w:r>
        <w:rPr>
          <w:sz w:val="24"/>
        </w:rPr>
        <w:t xml:space="preserve">                                    </w:t>
      </w:r>
    </w:p>
    <w:p w:rsidR="008F63E1" w:rsidRDefault="008F63E1" w:rsidP="008F63E1">
      <w:pPr>
        <w:tabs>
          <w:tab w:val="left" w:pos="1440"/>
          <w:tab w:val="left" w:pos="2160"/>
          <w:tab w:val="right" w:pos="7200"/>
          <w:tab w:val="decimal" w:pos="9000"/>
        </w:tabs>
        <w:rPr>
          <w:b/>
          <w:sz w:val="24"/>
        </w:rPr>
      </w:pPr>
      <w:r>
        <w:rPr>
          <w:b/>
          <w:sz w:val="24"/>
        </w:rPr>
        <w:t xml:space="preserve">                </w:t>
      </w:r>
      <w:r>
        <w:rPr>
          <w:sz w:val="24"/>
        </w:rPr>
        <w:t xml:space="preserve">                                                                          Total                $235,000.00 </w:t>
      </w:r>
      <w:r>
        <w:rPr>
          <w:sz w:val="24"/>
        </w:rPr>
        <w:tab/>
      </w:r>
    </w:p>
    <w:p w:rsidR="008F63E1" w:rsidRDefault="008F63E1" w:rsidP="008F63E1">
      <w:pPr>
        <w:tabs>
          <w:tab w:val="left" w:pos="1440"/>
          <w:tab w:val="left" w:pos="2160"/>
          <w:tab w:val="right" w:pos="9000"/>
          <w:tab w:val="left" w:pos="9090"/>
        </w:tabs>
        <w:rPr>
          <w:b/>
          <w:sz w:val="24"/>
        </w:rPr>
      </w:pPr>
    </w:p>
    <w:p w:rsidR="008F63E1" w:rsidRPr="007B09B0" w:rsidRDefault="008F63E1" w:rsidP="008F63E1">
      <w:pPr>
        <w:numPr>
          <w:ilvl w:val="0"/>
          <w:numId w:val="27"/>
        </w:numPr>
        <w:rPr>
          <w:sz w:val="24"/>
          <w:szCs w:val="24"/>
        </w:rPr>
      </w:pPr>
      <w:r w:rsidRPr="007B09B0">
        <w:rPr>
          <w:sz w:val="24"/>
          <w:szCs w:val="24"/>
        </w:rPr>
        <w:t xml:space="preserve">That said emergency temporary appropriations </w:t>
      </w:r>
      <w:r>
        <w:rPr>
          <w:sz w:val="24"/>
          <w:szCs w:val="24"/>
        </w:rPr>
        <w:t>will be provided for in the 2012</w:t>
      </w:r>
      <w:r w:rsidRPr="007B09B0">
        <w:rPr>
          <w:sz w:val="24"/>
          <w:szCs w:val="24"/>
        </w:rPr>
        <w:t xml:space="preserve"> budget </w:t>
      </w:r>
      <w:r>
        <w:rPr>
          <w:sz w:val="24"/>
          <w:szCs w:val="24"/>
        </w:rPr>
        <w:t>under the various titles listed above.</w:t>
      </w:r>
    </w:p>
    <w:p w:rsidR="008F63E1" w:rsidRDefault="008F63E1" w:rsidP="008F63E1">
      <w:pPr>
        <w:ind w:left="360"/>
        <w:rPr>
          <w:sz w:val="24"/>
          <w:szCs w:val="24"/>
        </w:rPr>
      </w:pPr>
    </w:p>
    <w:p w:rsidR="008F63E1" w:rsidRDefault="008F63E1" w:rsidP="008F63E1">
      <w:pPr>
        <w:numPr>
          <w:ilvl w:val="0"/>
          <w:numId w:val="27"/>
        </w:numPr>
        <w:rPr>
          <w:sz w:val="24"/>
          <w:szCs w:val="24"/>
        </w:rPr>
      </w:pPr>
      <w:r w:rsidRPr="007B09B0">
        <w:rPr>
          <w:sz w:val="24"/>
          <w:szCs w:val="24"/>
        </w:rPr>
        <w:t xml:space="preserve">That one certified copy of this resolution be filed with the Director of Local Government </w:t>
      </w:r>
      <w:r>
        <w:rPr>
          <w:sz w:val="24"/>
          <w:szCs w:val="24"/>
        </w:rPr>
        <w:t xml:space="preserve">                 </w:t>
      </w:r>
    </w:p>
    <w:p w:rsidR="008F63E1" w:rsidRPr="007B09B0" w:rsidRDefault="008F63E1" w:rsidP="008F63E1">
      <w:pPr>
        <w:ind w:left="720"/>
        <w:rPr>
          <w:sz w:val="24"/>
          <w:szCs w:val="24"/>
        </w:rPr>
      </w:pPr>
      <w:r>
        <w:rPr>
          <w:sz w:val="24"/>
          <w:szCs w:val="24"/>
        </w:rPr>
        <w:t>Services.</w:t>
      </w:r>
    </w:p>
    <w:p w:rsidR="008F63E1" w:rsidRDefault="006A413C" w:rsidP="009010D0">
      <w:pPr>
        <w:pStyle w:val="BodyText"/>
        <w:rPr>
          <w:b/>
          <w:sz w:val="23"/>
          <w:szCs w:val="23"/>
          <w:u w:val="single"/>
        </w:rPr>
      </w:pPr>
      <w:r>
        <w:rPr>
          <w:b/>
          <w:sz w:val="23"/>
          <w:szCs w:val="23"/>
          <w:u w:val="single"/>
        </w:rPr>
        <w:t xml:space="preserve">        </w:t>
      </w:r>
    </w:p>
    <w:p w:rsidR="008F63E1" w:rsidRDefault="008F63E1" w:rsidP="008F63E1">
      <w:pPr>
        <w:tabs>
          <w:tab w:val="num" w:pos="720"/>
        </w:tabs>
        <w:rPr>
          <w:sz w:val="24"/>
          <w:szCs w:val="24"/>
        </w:rPr>
      </w:pPr>
    </w:p>
    <w:p w:rsidR="008F63E1" w:rsidRPr="0024478D" w:rsidRDefault="008F63E1" w:rsidP="008F63E1">
      <w:pPr>
        <w:widowControl w:val="0"/>
        <w:tabs>
          <w:tab w:val="left" w:pos="7200"/>
        </w:tabs>
        <w:rPr>
          <w:snapToGrid w:val="0"/>
          <w:szCs w:val="24"/>
        </w:rPr>
      </w:pPr>
      <w:r w:rsidRPr="0034548E">
        <w:rPr>
          <w:sz w:val="24"/>
          <w:szCs w:val="24"/>
        </w:rPr>
        <w:t xml:space="preserve"> </w:t>
      </w:r>
      <w:r>
        <w:rPr>
          <w:snapToGrid w:val="0"/>
          <w:sz w:val="24"/>
          <w:szCs w:val="24"/>
        </w:rPr>
        <w:t xml:space="preserve">Abene               Bader            Baum            Glaser            Rosenblatt           Struk         </w:t>
      </w:r>
      <w:r w:rsidRPr="0024478D">
        <w:rPr>
          <w:b/>
          <w:snapToGrid w:val="0"/>
          <w:sz w:val="24"/>
          <w:szCs w:val="24"/>
        </w:rPr>
        <w:t>Goldsmith</w:t>
      </w:r>
    </w:p>
    <w:p w:rsidR="00391249" w:rsidRDefault="006A413C" w:rsidP="009010D0">
      <w:pPr>
        <w:pStyle w:val="BodyText"/>
        <w:rPr>
          <w:b/>
          <w:sz w:val="23"/>
          <w:szCs w:val="23"/>
          <w:u w:val="single"/>
        </w:rPr>
      </w:pPr>
      <w:r>
        <w:rPr>
          <w:b/>
          <w:sz w:val="23"/>
          <w:szCs w:val="23"/>
          <w:u w:val="single"/>
        </w:rPr>
        <w:t xml:space="preserve">                                              </w:t>
      </w:r>
    </w:p>
    <w:p w:rsidR="00391249" w:rsidRDefault="00391249" w:rsidP="00391249">
      <w:pPr>
        <w:pStyle w:val="BodyText"/>
        <w:rPr>
          <w:b/>
          <w:sz w:val="23"/>
          <w:szCs w:val="23"/>
          <w:u w:val="single"/>
        </w:rPr>
      </w:pPr>
      <w:r>
        <w:rPr>
          <w:b/>
          <w:sz w:val="23"/>
          <w:szCs w:val="23"/>
          <w:u w:val="single"/>
        </w:rPr>
        <w:t>Resolution Authorizing 2012 Summer Camp</w:t>
      </w:r>
      <w:r w:rsidR="00072A1B">
        <w:rPr>
          <w:b/>
          <w:sz w:val="23"/>
          <w:szCs w:val="23"/>
          <w:u w:val="single"/>
        </w:rPr>
        <w:t xml:space="preserve"> Fees</w:t>
      </w:r>
      <w:r w:rsidR="00072A1B" w:rsidRPr="00072A1B">
        <w:rPr>
          <w:b/>
          <w:sz w:val="23"/>
          <w:szCs w:val="23"/>
        </w:rPr>
        <w:t xml:space="preserve">               </w:t>
      </w:r>
      <w:r w:rsidR="00072A1B">
        <w:rPr>
          <w:b/>
          <w:sz w:val="23"/>
          <w:szCs w:val="23"/>
        </w:rPr>
        <w:t xml:space="preserve">             </w:t>
      </w:r>
      <w:r w:rsidR="00072A1B" w:rsidRPr="00072A1B">
        <w:rPr>
          <w:b/>
          <w:sz w:val="23"/>
          <w:szCs w:val="23"/>
        </w:rPr>
        <w:t>(Consent Agenda-8)</w:t>
      </w:r>
    </w:p>
    <w:p w:rsidR="00391249" w:rsidRDefault="00391249" w:rsidP="00391249">
      <w:pPr>
        <w:pStyle w:val="BodyText"/>
        <w:rPr>
          <w:b/>
          <w:sz w:val="23"/>
          <w:szCs w:val="23"/>
          <w:u w:val="single"/>
        </w:rPr>
      </w:pPr>
    </w:p>
    <w:p w:rsidR="00391249" w:rsidRDefault="00391249" w:rsidP="00391249">
      <w:pPr>
        <w:pStyle w:val="BodyText"/>
        <w:ind w:firstLine="720"/>
        <w:rPr>
          <w:sz w:val="23"/>
          <w:szCs w:val="23"/>
        </w:rPr>
      </w:pPr>
      <w:r w:rsidRPr="00391249">
        <w:rPr>
          <w:b/>
          <w:sz w:val="23"/>
          <w:szCs w:val="23"/>
        </w:rPr>
        <w:t>WHEREAS,</w:t>
      </w:r>
      <w:r>
        <w:rPr>
          <w:sz w:val="23"/>
          <w:szCs w:val="23"/>
        </w:rPr>
        <w:t xml:space="preserve"> the Administrator, Park and Recreation Director and Finance Committee have discussed and agreed upon changes to the 2012 Camp Fees; and</w:t>
      </w:r>
    </w:p>
    <w:p w:rsidR="00391249" w:rsidRDefault="00391249" w:rsidP="00391249">
      <w:pPr>
        <w:pStyle w:val="BodyText"/>
        <w:rPr>
          <w:sz w:val="23"/>
          <w:szCs w:val="23"/>
        </w:rPr>
      </w:pPr>
      <w:r>
        <w:rPr>
          <w:sz w:val="23"/>
          <w:szCs w:val="23"/>
        </w:rPr>
        <w:tab/>
      </w:r>
      <w:r w:rsidRPr="00391249">
        <w:rPr>
          <w:b/>
          <w:sz w:val="23"/>
          <w:szCs w:val="23"/>
        </w:rPr>
        <w:t>WHEREAS,</w:t>
      </w:r>
      <w:r>
        <w:rPr>
          <w:sz w:val="23"/>
          <w:szCs w:val="23"/>
        </w:rPr>
        <w:t xml:space="preserve"> the Administrator, Park and Recreation Director and Finance Committee wish to recommend the following Camp Fees for 2012;</w:t>
      </w:r>
    </w:p>
    <w:p w:rsidR="00391249" w:rsidRDefault="00391249" w:rsidP="00391249">
      <w:pPr>
        <w:pStyle w:val="BodyText"/>
        <w:rPr>
          <w:sz w:val="23"/>
          <w:szCs w:val="23"/>
        </w:rPr>
      </w:pPr>
    </w:p>
    <w:p w:rsidR="00391249" w:rsidRDefault="00391249" w:rsidP="00391249">
      <w:pPr>
        <w:pStyle w:val="BodyText"/>
        <w:rPr>
          <w:sz w:val="23"/>
          <w:szCs w:val="23"/>
        </w:rPr>
      </w:pPr>
      <w:r>
        <w:rPr>
          <w:sz w:val="23"/>
          <w:szCs w:val="23"/>
        </w:rPr>
        <w:tab/>
        <w:t>Summer Camp Fee - $130.00 per week for 5 days</w:t>
      </w:r>
    </w:p>
    <w:p w:rsidR="00391249" w:rsidRDefault="00391249" w:rsidP="00391249">
      <w:pPr>
        <w:pStyle w:val="BodyText"/>
        <w:rPr>
          <w:sz w:val="23"/>
          <w:szCs w:val="23"/>
        </w:rPr>
      </w:pPr>
      <w:r>
        <w:rPr>
          <w:sz w:val="23"/>
          <w:szCs w:val="23"/>
        </w:rPr>
        <w:tab/>
        <w:t>July 4</w:t>
      </w:r>
      <w:r w:rsidRPr="00391249">
        <w:rPr>
          <w:sz w:val="23"/>
          <w:szCs w:val="23"/>
          <w:vertAlign w:val="superscript"/>
        </w:rPr>
        <w:t>th</w:t>
      </w:r>
      <w:r>
        <w:rPr>
          <w:sz w:val="23"/>
          <w:szCs w:val="23"/>
        </w:rPr>
        <w:t xml:space="preserve"> week - $115.00 for the week since the 4</w:t>
      </w:r>
      <w:r w:rsidRPr="00391249">
        <w:rPr>
          <w:sz w:val="23"/>
          <w:szCs w:val="23"/>
          <w:vertAlign w:val="superscript"/>
        </w:rPr>
        <w:t>th</w:t>
      </w:r>
      <w:r>
        <w:rPr>
          <w:sz w:val="23"/>
          <w:szCs w:val="23"/>
        </w:rPr>
        <w:t xml:space="preserve"> is a weekday</w:t>
      </w:r>
    </w:p>
    <w:p w:rsidR="00391249" w:rsidRDefault="00391249" w:rsidP="00391249">
      <w:pPr>
        <w:pStyle w:val="BodyText"/>
        <w:rPr>
          <w:sz w:val="23"/>
          <w:szCs w:val="23"/>
        </w:rPr>
      </w:pPr>
      <w:r>
        <w:rPr>
          <w:sz w:val="23"/>
          <w:szCs w:val="23"/>
        </w:rPr>
        <w:tab/>
        <w:t>6-week Summer Camp Fee - $700.00</w:t>
      </w:r>
    </w:p>
    <w:p w:rsidR="00391249" w:rsidRDefault="00391249" w:rsidP="00391249">
      <w:pPr>
        <w:pStyle w:val="BodyText"/>
        <w:rPr>
          <w:sz w:val="23"/>
          <w:szCs w:val="23"/>
        </w:rPr>
      </w:pPr>
    </w:p>
    <w:p w:rsidR="00391249" w:rsidRDefault="00391249" w:rsidP="00391249">
      <w:pPr>
        <w:pStyle w:val="BodyText"/>
        <w:rPr>
          <w:sz w:val="23"/>
          <w:szCs w:val="23"/>
        </w:rPr>
      </w:pPr>
      <w:r>
        <w:rPr>
          <w:sz w:val="23"/>
          <w:szCs w:val="23"/>
        </w:rPr>
        <w:tab/>
      </w:r>
      <w:r w:rsidRPr="00391249">
        <w:rPr>
          <w:b/>
          <w:sz w:val="23"/>
          <w:szCs w:val="23"/>
        </w:rPr>
        <w:t>NOW, THEREFORE, BE IT RESOLVED</w:t>
      </w:r>
      <w:r>
        <w:rPr>
          <w:sz w:val="23"/>
          <w:szCs w:val="23"/>
        </w:rPr>
        <w:t xml:space="preserve"> by the Mayor and Council of the Borough of Woodcliff Lake that the above rates will be in effect for the 2012 season.</w:t>
      </w:r>
    </w:p>
    <w:p w:rsidR="00391249" w:rsidRDefault="00391249" w:rsidP="00391249">
      <w:pPr>
        <w:pStyle w:val="BodyText"/>
        <w:rPr>
          <w:b/>
          <w:sz w:val="23"/>
          <w:szCs w:val="23"/>
        </w:rPr>
      </w:pPr>
      <w:r>
        <w:rPr>
          <w:sz w:val="23"/>
          <w:szCs w:val="23"/>
        </w:rPr>
        <w:t>Abene</w:t>
      </w:r>
      <w:r>
        <w:rPr>
          <w:sz w:val="23"/>
          <w:szCs w:val="23"/>
        </w:rPr>
        <w:tab/>
      </w:r>
      <w:r>
        <w:rPr>
          <w:sz w:val="23"/>
          <w:szCs w:val="23"/>
        </w:rPr>
        <w:tab/>
        <w:t>Bader</w:t>
      </w:r>
      <w:r>
        <w:rPr>
          <w:sz w:val="23"/>
          <w:szCs w:val="23"/>
        </w:rPr>
        <w:tab/>
        <w:t xml:space="preserve">    Baum</w:t>
      </w:r>
      <w:r>
        <w:rPr>
          <w:sz w:val="23"/>
          <w:szCs w:val="23"/>
        </w:rPr>
        <w:tab/>
        <w:t>Glaser</w:t>
      </w:r>
      <w:r>
        <w:rPr>
          <w:sz w:val="23"/>
          <w:szCs w:val="23"/>
        </w:rPr>
        <w:tab/>
        <w:t xml:space="preserve"> </w:t>
      </w:r>
      <w:r>
        <w:rPr>
          <w:sz w:val="23"/>
          <w:szCs w:val="23"/>
        </w:rPr>
        <w:tab/>
        <w:t xml:space="preserve">   Rosenblatt</w:t>
      </w:r>
      <w:r>
        <w:rPr>
          <w:sz w:val="23"/>
          <w:szCs w:val="23"/>
        </w:rPr>
        <w:tab/>
      </w:r>
      <w:r>
        <w:rPr>
          <w:sz w:val="23"/>
          <w:szCs w:val="23"/>
        </w:rPr>
        <w:tab/>
        <w:t xml:space="preserve">Struk        </w:t>
      </w:r>
      <w:r w:rsidRPr="00391249">
        <w:rPr>
          <w:b/>
          <w:sz w:val="23"/>
          <w:szCs w:val="23"/>
        </w:rPr>
        <w:t>Goldsmith</w:t>
      </w:r>
    </w:p>
    <w:p w:rsidR="00391249" w:rsidRDefault="00391249" w:rsidP="00391249">
      <w:pPr>
        <w:pStyle w:val="BodyText"/>
        <w:rPr>
          <w:b/>
          <w:sz w:val="23"/>
          <w:szCs w:val="23"/>
        </w:rPr>
      </w:pPr>
    </w:p>
    <w:p w:rsidR="007C6173" w:rsidRDefault="007C6173" w:rsidP="00391249">
      <w:pPr>
        <w:pStyle w:val="BodyText"/>
        <w:rPr>
          <w:b/>
          <w:sz w:val="23"/>
          <w:szCs w:val="23"/>
        </w:rPr>
      </w:pPr>
    </w:p>
    <w:p w:rsidR="007C6173" w:rsidRDefault="007C6173" w:rsidP="00391249">
      <w:pPr>
        <w:pStyle w:val="BodyText"/>
        <w:rPr>
          <w:b/>
          <w:sz w:val="23"/>
          <w:szCs w:val="23"/>
        </w:rPr>
      </w:pPr>
    </w:p>
    <w:p w:rsidR="00072A1B" w:rsidRDefault="00072A1B" w:rsidP="00391249">
      <w:pPr>
        <w:pStyle w:val="BodyText"/>
        <w:rPr>
          <w:b/>
          <w:sz w:val="23"/>
          <w:szCs w:val="23"/>
        </w:rPr>
      </w:pPr>
    </w:p>
    <w:p w:rsidR="00072A1B" w:rsidRDefault="00072A1B" w:rsidP="00391249">
      <w:pPr>
        <w:pStyle w:val="BodyText"/>
        <w:rPr>
          <w:b/>
          <w:sz w:val="23"/>
          <w:szCs w:val="23"/>
        </w:rPr>
      </w:pPr>
    </w:p>
    <w:p w:rsidR="007C6173" w:rsidRDefault="007C6173" w:rsidP="00391249">
      <w:pPr>
        <w:pStyle w:val="BodyText"/>
        <w:rPr>
          <w:b/>
          <w:sz w:val="23"/>
          <w:szCs w:val="23"/>
          <w:u w:val="single"/>
        </w:rPr>
      </w:pPr>
    </w:p>
    <w:p w:rsidR="00072A1B" w:rsidRPr="00072A1B" w:rsidRDefault="00391249" w:rsidP="00391249">
      <w:pPr>
        <w:pStyle w:val="BodyText"/>
        <w:rPr>
          <w:b/>
          <w:sz w:val="23"/>
          <w:szCs w:val="23"/>
        </w:rPr>
      </w:pPr>
      <w:r w:rsidRPr="00391249">
        <w:rPr>
          <w:b/>
          <w:sz w:val="23"/>
          <w:szCs w:val="23"/>
          <w:u w:val="single"/>
        </w:rPr>
        <w:lastRenderedPageBreak/>
        <w:t>Resolution Authorizing 2012 Field Rental Fees</w:t>
      </w:r>
      <w:r w:rsidR="00072A1B">
        <w:rPr>
          <w:b/>
          <w:sz w:val="23"/>
          <w:szCs w:val="23"/>
        </w:rPr>
        <w:t xml:space="preserve">                    (Consent Agenda-9)</w:t>
      </w:r>
    </w:p>
    <w:p w:rsidR="00391249" w:rsidRDefault="00391249" w:rsidP="00391249">
      <w:pPr>
        <w:pStyle w:val="BodyText"/>
        <w:rPr>
          <w:sz w:val="23"/>
          <w:szCs w:val="23"/>
        </w:rPr>
      </w:pPr>
    </w:p>
    <w:p w:rsidR="00391249" w:rsidRDefault="00391249" w:rsidP="00391249">
      <w:pPr>
        <w:pStyle w:val="BodyText"/>
        <w:rPr>
          <w:sz w:val="23"/>
          <w:szCs w:val="23"/>
        </w:rPr>
      </w:pPr>
      <w:r>
        <w:rPr>
          <w:sz w:val="23"/>
          <w:szCs w:val="23"/>
        </w:rPr>
        <w:tab/>
      </w:r>
      <w:r w:rsidRPr="00391249">
        <w:rPr>
          <w:b/>
          <w:sz w:val="23"/>
          <w:szCs w:val="23"/>
        </w:rPr>
        <w:t>WHEREAS,</w:t>
      </w:r>
      <w:r>
        <w:rPr>
          <w:sz w:val="23"/>
          <w:szCs w:val="23"/>
        </w:rPr>
        <w:t xml:space="preserve"> the Administrator, Park and Recreation Director and Finance Committee have discussed and agreed upon field rental fees; and</w:t>
      </w:r>
    </w:p>
    <w:p w:rsidR="00391249" w:rsidRDefault="00391249" w:rsidP="00391249">
      <w:pPr>
        <w:pStyle w:val="BodyText"/>
        <w:rPr>
          <w:sz w:val="23"/>
          <w:szCs w:val="23"/>
        </w:rPr>
      </w:pPr>
      <w:r>
        <w:rPr>
          <w:sz w:val="23"/>
          <w:szCs w:val="23"/>
        </w:rPr>
        <w:tab/>
      </w:r>
      <w:r w:rsidRPr="00391249">
        <w:rPr>
          <w:b/>
          <w:sz w:val="23"/>
          <w:szCs w:val="23"/>
        </w:rPr>
        <w:t>WHEREAS,</w:t>
      </w:r>
      <w:r>
        <w:rPr>
          <w:sz w:val="23"/>
          <w:szCs w:val="23"/>
        </w:rPr>
        <w:t xml:space="preserve"> the Administrator, Park and Recreation Director and Finance Committee wish to recommend the following new field usage fees for 2012:</w:t>
      </w:r>
    </w:p>
    <w:p w:rsidR="007C6173" w:rsidRDefault="007C6173" w:rsidP="00072A1B">
      <w:pPr>
        <w:pStyle w:val="BodyText"/>
        <w:jc w:val="center"/>
        <w:rPr>
          <w:sz w:val="23"/>
          <w:szCs w:val="23"/>
        </w:rPr>
      </w:pPr>
    </w:p>
    <w:p w:rsidR="00391249" w:rsidRDefault="00391249" w:rsidP="00072A1B">
      <w:pPr>
        <w:pStyle w:val="BodyText"/>
        <w:jc w:val="center"/>
        <w:rPr>
          <w:sz w:val="23"/>
          <w:szCs w:val="23"/>
        </w:rPr>
      </w:pPr>
      <w:r>
        <w:rPr>
          <w:sz w:val="23"/>
          <w:szCs w:val="23"/>
        </w:rPr>
        <w:t>The 2012 Field Rental Fees:</w:t>
      </w:r>
    </w:p>
    <w:p w:rsidR="00391249" w:rsidRDefault="00391249" w:rsidP="00391249">
      <w:pPr>
        <w:pStyle w:val="BodyText"/>
        <w:rPr>
          <w:sz w:val="23"/>
          <w:szCs w:val="23"/>
        </w:rPr>
      </w:pPr>
    </w:p>
    <w:p w:rsidR="00391249" w:rsidRDefault="00391249" w:rsidP="00391249">
      <w:pPr>
        <w:pStyle w:val="BodyText"/>
        <w:rPr>
          <w:sz w:val="23"/>
          <w:szCs w:val="23"/>
        </w:rPr>
      </w:pPr>
      <w:r>
        <w:rPr>
          <w:sz w:val="23"/>
          <w:szCs w:val="23"/>
        </w:rPr>
        <w:tab/>
        <w:t>No Lights</w:t>
      </w:r>
      <w:r>
        <w:rPr>
          <w:sz w:val="23"/>
          <w:szCs w:val="23"/>
        </w:rPr>
        <w:tab/>
        <w:t>$700.00 per season (one day a week for 12 weeks)</w:t>
      </w:r>
      <w:r>
        <w:rPr>
          <w:sz w:val="23"/>
          <w:szCs w:val="23"/>
        </w:rPr>
        <w:tab/>
        <w:t>2 ½ hour use</w:t>
      </w:r>
    </w:p>
    <w:p w:rsidR="00391249" w:rsidRDefault="00391249" w:rsidP="00391249">
      <w:pPr>
        <w:pStyle w:val="BodyText"/>
        <w:rPr>
          <w:sz w:val="23"/>
          <w:szCs w:val="23"/>
        </w:rPr>
      </w:pPr>
      <w:r>
        <w:rPr>
          <w:sz w:val="23"/>
          <w:szCs w:val="23"/>
        </w:rPr>
        <w:tab/>
        <w:t>Lights</w:t>
      </w:r>
      <w:r>
        <w:rPr>
          <w:sz w:val="23"/>
          <w:szCs w:val="23"/>
        </w:rPr>
        <w:tab/>
      </w:r>
      <w:r>
        <w:rPr>
          <w:sz w:val="23"/>
          <w:szCs w:val="23"/>
        </w:rPr>
        <w:tab/>
        <w:t>$1,000.00 per season (one night a week for 12 weeks)</w:t>
      </w:r>
      <w:r>
        <w:rPr>
          <w:sz w:val="23"/>
          <w:szCs w:val="23"/>
        </w:rPr>
        <w:tab/>
        <w:t>2 ½ hour use</w:t>
      </w:r>
    </w:p>
    <w:p w:rsidR="00391249" w:rsidRDefault="00391249" w:rsidP="00391249">
      <w:pPr>
        <w:pStyle w:val="BodyText"/>
        <w:rPr>
          <w:sz w:val="23"/>
          <w:szCs w:val="23"/>
        </w:rPr>
      </w:pPr>
    </w:p>
    <w:p w:rsidR="00391249" w:rsidRDefault="00391249" w:rsidP="00391249">
      <w:pPr>
        <w:pStyle w:val="BodyText"/>
        <w:rPr>
          <w:sz w:val="23"/>
          <w:szCs w:val="23"/>
        </w:rPr>
      </w:pPr>
      <w:r>
        <w:rPr>
          <w:sz w:val="23"/>
          <w:szCs w:val="23"/>
        </w:rPr>
        <w:tab/>
      </w:r>
      <w:r w:rsidRPr="00391249">
        <w:rPr>
          <w:b/>
          <w:sz w:val="23"/>
          <w:szCs w:val="23"/>
        </w:rPr>
        <w:t>NOW, THEREFORE, BE IT RESOLVED</w:t>
      </w:r>
      <w:r>
        <w:rPr>
          <w:sz w:val="23"/>
          <w:szCs w:val="23"/>
        </w:rPr>
        <w:t xml:space="preserve"> by the Mayor and Council of the Borough of Woodcliff Lake that the above rates will be in effect for the 2012 season.</w:t>
      </w:r>
    </w:p>
    <w:p w:rsidR="00391249" w:rsidRDefault="00391249" w:rsidP="00391249">
      <w:pPr>
        <w:pStyle w:val="BodyText"/>
        <w:rPr>
          <w:sz w:val="23"/>
          <w:szCs w:val="23"/>
        </w:rPr>
      </w:pPr>
    </w:p>
    <w:p w:rsidR="00072A1B" w:rsidRDefault="00072A1B" w:rsidP="00391249">
      <w:pPr>
        <w:pStyle w:val="BodyText"/>
        <w:rPr>
          <w:sz w:val="23"/>
          <w:szCs w:val="23"/>
        </w:rPr>
      </w:pPr>
      <w:r>
        <w:rPr>
          <w:sz w:val="23"/>
          <w:szCs w:val="23"/>
        </w:rPr>
        <w:t>Abene</w:t>
      </w:r>
      <w:r>
        <w:rPr>
          <w:sz w:val="23"/>
          <w:szCs w:val="23"/>
        </w:rPr>
        <w:tab/>
      </w:r>
      <w:r>
        <w:rPr>
          <w:sz w:val="23"/>
          <w:szCs w:val="23"/>
        </w:rPr>
        <w:tab/>
        <w:t>Bader</w:t>
      </w:r>
      <w:r>
        <w:rPr>
          <w:sz w:val="23"/>
          <w:szCs w:val="23"/>
        </w:rPr>
        <w:tab/>
      </w:r>
      <w:r>
        <w:rPr>
          <w:sz w:val="23"/>
          <w:szCs w:val="23"/>
        </w:rPr>
        <w:tab/>
        <w:t>Baum</w:t>
      </w:r>
      <w:r>
        <w:rPr>
          <w:sz w:val="23"/>
          <w:szCs w:val="23"/>
        </w:rPr>
        <w:tab/>
        <w:t xml:space="preserve">   Glaser</w:t>
      </w:r>
      <w:r>
        <w:rPr>
          <w:sz w:val="23"/>
          <w:szCs w:val="23"/>
        </w:rPr>
        <w:tab/>
        <w:t xml:space="preserve">Rosenblatt </w:t>
      </w:r>
      <w:r>
        <w:rPr>
          <w:sz w:val="23"/>
          <w:szCs w:val="23"/>
        </w:rPr>
        <w:tab/>
        <w:t xml:space="preserve">  Struk</w:t>
      </w:r>
      <w:r>
        <w:rPr>
          <w:sz w:val="23"/>
          <w:szCs w:val="23"/>
        </w:rPr>
        <w:tab/>
        <w:t xml:space="preserve">     </w:t>
      </w:r>
      <w:r w:rsidRPr="00072A1B">
        <w:rPr>
          <w:b/>
          <w:sz w:val="23"/>
          <w:szCs w:val="23"/>
        </w:rPr>
        <w:t>Goldsmith</w:t>
      </w:r>
    </w:p>
    <w:p w:rsidR="00072A1B" w:rsidRDefault="00072A1B" w:rsidP="00391249">
      <w:pPr>
        <w:pStyle w:val="BodyText"/>
        <w:rPr>
          <w:sz w:val="23"/>
          <w:szCs w:val="23"/>
        </w:rPr>
      </w:pPr>
    </w:p>
    <w:p w:rsidR="007C6173" w:rsidRPr="007C6173" w:rsidRDefault="007C6173" w:rsidP="00391249">
      <w:pPr>
        <w:pStyle w:val="BodyText"/>
        <w:rPr>
          <w:b/>
          <w:sz w:val="23"/>
          <w:szCs w:val="23"/>
        </w:rPr>
      </w:pPr>
      <w:r w:rsidRPr="007C6173">
        <w:rPr>
          <w:b/>
          <w:sz w:val="23"/>
          <w:szCs w:val="23"/>
          <w:u w:val="single"/>
        </w:rPr>
        <w:t>Resolution Authorizing 2012 Pool &amp; Tennis Membership Rates</w:t>
      </w:r>
      <w:r>
        <w:rPr>
          <w:sz w:val="23"/>
          <w:szCs w:val="23"/>
        </w:rPr>
        <w:tab/>
      </w:r>
      <w:r>
        <w:rPr>
          <w:sz w:val="23"/>
          <w:szCs w:val="23"/>
        </w:rPr>
        <w:tab/>
      </w:r>
      <w:r w:rsidRPr="007C6173">
        <w:rPr>
          <w:b/>
          <w:sz w:val="23"/>
          <w:szCs w:val="23"/>
        </w:rPr>
        <w:t>(Consent Agenda-10)</w:t>
      </w:r>
    </w:p>
    <w:p w:rsidR="00072A1B" w:rsidRDefault="00072A1B" w:rsidP="00391249">
      <w:pPr>
        <w:pStyle w:val="BodyText"/>
        <w:rPr>
          <w:sz w:val="23"/>
          <w:szCs w:val="23"/>
        </w:rPr>
      </w:pPr>
    </w:p>
    <w:p w:rsidR="007C6173" w:rsidRDefault="007C6173" w:rsidP="00391249">
      <w:pPr>
        <w:pStyle w:val="BodyText"/>
        <w:rPr>
          <w:sz w:val="23"/>
          <w:szCs w:val="23"/>
        </w:rPr>
      </w:pPr>
      <w:r>
        <w:rPr>
          <w:sz w:val="23"/>
          <w:szCs w:val="23"/>
        </w:rPr>
        <w:tab/>
      </w:r>
      <w:r w:rsidRPr="007C6173">
        <w:rPr>
          <w:b/>
          <w:sz w:val="23"/>
          <w:szCs w:val="23"/>
        </w:rPr>
        <w:t>WHEREAS,</w:t>
      </w:r>
      <w:r>
        <w:rPr>
          <w:sz w:val="23"/>
          <w:szCs w:val="23"/>
        </w:rPr>
        <w:t xml:space="preserve"> the Administrator, Park and Recreation Director and Finance Committee have discussed and agreed upon 2012 Pool &amp; Tennis Membership Rates;</w:t>
      </w:r>
    </w:p>
    <w:p w:rsidR="007C6173" w:rsidRDefault="007C6173" w:rsidP="00391249">
      <w:pPr>
        <w:pStyle w:val="BodyText"/>
        <w:rPr>
          <w:sz w:val="23"/>
          <w:szCs w:val="23"/>
        </w:rPr>
      </w:pPr>
      <w:r>
        <w:rPr>
          <w:sz w:val="23"/>
          <w:szCs w:val="23"/>
        </w:rPr>
        <w:tab/>
      </w:r>
      <w:r w:rsidRPr="007C6173">
        <w:rPr>
          <w:b/>
          <w:sz w:val="23"/>
          <w:szCs w:val="23"/>
        </w:rPr>
        <w:t>WHEREAS,</w:t>
      </w:r>
      <w:r>
        <w:rPr>
          <w:sz w:val="23"/>
          <w:szCs w:val="23"/>
        </w:rPr>
        <w:t xml:space="preserve"> the Administrator, Park and Recreation Director and Finance Committee wish to recommend that the 2012 Pool &amp; Tennis Membership Rates remain as the same as 2011.</w:t>
      </w:r>
    </w:p>
    <w:p w:rsidR="007C6173" w:rsidRDefault="007C6173" w:rsidP="00391249">
      <w:pPr>
        <w:pStyle w:val="BodyText"/>
        <w:rPr>
          <w:sz w:val="23"/>
          <w:szCs w:val="23"/>
        </w:rPr>
      </w:pPr>
      <w:r>
        <w:rPr>
          <w:sz w:val="23"/>
          <w:szCs w:val="23"/>
        </w:rPr>
        <w:tab/>
      </w:r>
      <w:r w:rsidRPr="007C6173">
        <w:rPr>
          <w:b/>
          <w:sz w:val="23"/>
          <w:szCs w:val="23"/>
        </w:rPr>
        <w:t>NOW, THEREFORE, BE IT RESOLVED</w:t>
      </w:r>
      <w:r>
        <w:rPr>
          <w:sz w:val="23"/>
          <w:szCs w:val="23"/>
        </w:rPr>
        <w:t xml:space="preserve"> by the Mayor and Council of the Borough of Woodcliff Lake that the 2012 rates will remain the same as 2011.</w:t>
      </w:r>
    </w:p>
    <w:p w:rsidR="007C6173" w:rsidRDefault="007C6173" w:rsidP="00391249">
      <w:pPr>
        <w:pStyle w:val="BodyText"/>
        <w:rPr>
          <w:sz w:val="23"/>
          <w:szCs w:val="23"/>
        </w:rPr>
      </w:pPr>
    </w:p>
    <w:p w:rsidR="007C6173" w:rsidRDefault="007C6173" w:rsidP="00391249">
      <w:pPr>
        <w:pStyle w:val="BodyText"/>
        <w:rPr>
          <w:sz w:val="23"/>
          <w:szCs w:val="23"/>
        </w:rPr>
      </w:pPr>
      <w:r>
        <w:rPr>
          <w:sz w:val="23"/>
          <w:szCs w:val="23"/>
        </w:rPr>
        <w:t>Abene</w:t>
      </w:r>
      <w:r>
        <w:rPr>
          <w:sz w:val="23"/>
          <w:szCs w:val="23"/>
        </w:rPr>
        <w:tab/>
      </w:r>
      <w:r>
        <w:rPr>
          <w:sz w:val="23"/>
          <w:szCs w:val="23"/>
        </w:rPr>
        <w:tab/>
        <w:t>Bader</w:t>
      </w:r>
      <w:r>
        <w:rPr>
          <w:sz w:val="23"/>
          <w:szCs w:val="23"/>
        </w:rPr>
        <w:tab/>
      </w:r>
      <w:r>
        <w:rPr>
          <w:sz w:val="23"/>
          <w:szCs w:val="23"/>
        </w:rPr>
        <w:tab/>
        <w:t>Baum</w:t>
      </w:r>
      <w:r>
        <w:rPr>
          <w:sz w:val="23"/>
          <w:szCs w:val="23"/>
        </w:rPr>
        <w:tab/>
        <w:t>Glaser</w:t>
      </w:r>
      <w:r>
        <w:rPr>
          <w:sz w:val="23"/>
          <w:szCs w:val="23"/>
        </w:rPr>
        <w:tab/>
      </w:r>
      <w:r>
        <w:rPr>
          <w:sz w:val="23"/>
          <w:szCs w:val="23"/>
        </w:rPr>
        <w:tab/>
        <w:t>Rosenblatt</w:t>
      </w:r>
      <w:r>
        <w:rPr>
          <w:sz w:val="23"/>
          <w:szCs w:val="23"/>
        </w:rPr>
        <w:tab/>
        <w:t>Struk</w:t>
      </w:r>
      <w:r>
        <w:rPr>
          <w:sz w:val="23"/>
          <w:szCs w:val="23"/>
        </w:rPr>
        <w:tab/>
      </w:r>
      <w:r w:rsidRPr="007C6173">
        <w:rPr>
          <w:b/>
          <w:sz w:val="23"/>
          <w:szCs w:val="23"/>
        </w:rPr>
        <w:t>Goldsmith</w:t>
      </w:r>
    </w:p>
    <w:p w:rsidR="00072A1B" w:rsidRDefault="00072A1B" w:rsidP="00391249">
      <w:pPr>
        <w:pStyle w:val="BodyText"/>
        <w:rPr>
          <w:sz w:val="23"/>
          <w:szCs w:val="23"/>
        </w:rPr>
      </w:pPr>
    </w:p>
    <w:p w:rsidR="00391249" w:rsidRDefault="00391249" w:rsidP="00391249">
      <w:pPr>
        <w:pStyle w:val="BodyText"/>
        <w:rPr>
          <w:sz w:val="23"/>
          <w:szCs w:val="23"/>
        </w:rPr>
      </w:pPr>
    </w:p>
    <w:p w:rsidR="00391249" w:rsidRDefault="00391249" w:rsidP="009010D0">
      <w:pPr>
        <w:pStyle w:val="BodyText"/>
        <w:rPr>
          <w:sz w:val="23"/>
          <w:szCs w:val="23"/>
        </w:rPr>
      </w:pPr>
    </w:p>
    <w:p w:rsidR="00B74B63" w:rsidRPr="00391249" w:rsidRDefault="006A413C" w:rsidP="009010D0">
      <w:pPr>
        <w:pStyle w:val="BodyText"/>
        <w:rPr>
          <w:b/>
          <w:sz w:val="23"/>
          <w:szCs w:val="23"/>
          <w:u w:val="single"/>
        </w:rPr>
      </w:pPr>
      <w:r>
        <w:rPr>
          <w:b/>
          <w:sz w:val="23"/>
          <w:szCs w:val="23"/>
          <w:u w:val="single"/>
        </w:rPr>
        <w:t xml:space="preserve">             </w:t>
      </w:r>
    </w:p>
    <w:sectPr w:rsidR="00B74B63" w:rsidRPr="00391249" w:rsidSect="00436C07">
      <w:headerReference w:type="even" r:id="rId8"/>
      <w:headerReference w:type="default" r:id="rId9"/>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73" w:rsidRDefault="007C6173">
      <w:r>
        <w:separator/>
      </w:r>
    </w:p>
  </w:endnote>
  <w:endnote w:type="continuationSeparator" w:id="0">
    <w:p w:rsidR="007C6173" w:rsidRDefault="007C6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73" w:rsidRDefault="007C6173">
      <w:r>
        <w:separator/>
      </w:r>
    </w:p>
  </w:footnote>
  <w:footnote w:type="continuationSeparator" w:id="0">
    <w:p w:rsidR="007C6173" w:rsidRDefault="007C6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73" w:rsidRDefault="00E53BBC" w:rsidP="00C65E99">
    <w:pPr>
      <w:pStyle w:val="Header"/>
      <w:framePr w:wrap="around" w:vAnchor="text" w:hAnchor="margin" w:xAlign="right" w:y="1"/>
      <w:rPr>
        <w:rStyle w:val="PageNumber"/>
      </w:rPr>
    </w:pPr>
    <w:r>
      <w:rPr>
        <w:rStyle w:val="PageNumber"/>
      </w:rPr>
      <w:fldChar w:fldCharType="begin"/>
    </w:r>
    <w:r w:rsidR="007C6173">
      <w:rPr>
        <w:rStyle w:val="PageNumber"/>
      </w:rPr>
      <w:instrText xml:space="preserve">PAGE  </w:instrText>
    </w:r>
    <w:r>
      <w:rPr>
        <w:rStyle w:val="PageNumber"/>
      </w:rPr>
      <w:fldChar w:fldCharType="end"/>
    </w:r>
  </w:p>
  <w:p w:rsidR="007C6173" w:rsidRDefault="007C6173"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73" w:rsidRDefault="00E53BBC" w:rsidP="00C65E99">
    <w:pPr>
      <w:pStyle w:val="Header"/>
      <w:framePr w:wrap="around" w:vAnchor="text" w:hAnchor="margin" w:xAlign="right" w:y="1"/>
      <w:rPr>
        <w:rStyle w:val="PageNumber"/>
      </w:rPr>
    </w:pPr>
    <w:r>
      <w:rPr>
        <w:rStyle w:val="PageNumber"/>
      </w:rPr>
      <w:fldChar w:fldCharType="begin"/>
    </w:r>
    <w:r w:rsidR="007C6173">
      <w:rPr>
        <w:rStyle w:val="PageNumber"/>
      </w:rPr>
      <w:instrText xml:space="preserve">PAGE  </w:instrText>
    </w:r>
    <w:r>
      <w:rPr>
        <w:rStyle w:val="PageNumber"/>
      </w:rPr>
      <w:fldChar w:fldCharType="separate"/>
    </w:r>
    <w:r w:rsidR="009F022D">
      <w:rPr>
        <w:rStyle w:val="PageNumber"/>
        <w:noProof/>
      </w:rPr>
      <w:t>3</w:t>
    </w:r>
    <w:r>
      <w:rPr>
        <w:rStyle w:val="PageNumber"/>
      </w:rPr>
      <w:fldChar w:fldCharType="end"/>
    </w:r>
  </w:p>
  <w:p w:rsidR="007C6173" w:rsidRDefault="007C6173"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F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E4705"/>
    <w:multiLevelType w:val="hybridMultilevel"/>
    <w:tmpl w:val="CECAA338"/>
    <w:lvl w:ilvl="0" w:tplc="F83259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B7E01"/>
    <w:multiLevelType w:val="hybridMultilevel"/>
    <w:tmpl w:val="BC0A5E5E"/>
    <w:lvl w:ilvl="0" w:tplc="DCCAB10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0687"/>
    <w:multiLevelType w:val="hybridMultilevel"/>
    <w:tmpl w:val="4FEED94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18662ED1"/>
    <w:multiLevelType w:val="hybridMultilevel"/>
    <w:tmpl w:val="B85071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D5164"/>
    <w:multiLevelType w:val="hybridMultilevel"/>
    <w:tmpl w:val="4E82258C"/>
    <w:lvl w:ilvl="0" w:tplc="1FA68CBC">
      <w:start w:val="4"/>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F76594"/>
    <w:multiLevelType w:val="hybridMultilevel"/>
    <w:tmpl w:val="46B87528"/>
    <w:lvl w:ilvl="0" w:tplc="EFD663F0">
      <w:start w:val="1"/>
      <w:numFmt w:val="decimal"/>
      <w:lvlText w:val="%1."/>
      <w:lvlJc w:val="left"/>
      <w:pPr>
        <w:tabs>
          <w:tab w:val="num" w:pos="1440"/>
        </w:tabs>
        <w:ind w:left="1440" w:hanging="144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1E150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E2459E"/>
    <w:multiLevelType w:val="multilevel"/>
    <w:tmpl w:val="1308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55323C"/>
    <w:multiLevelType w:val="hybridMultilevel"/>
    <w:tmpl w:val="A6661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624B9"/>
    <w:multiLevelType w:val="hybridMultilevel"/>
    <w:tmpl w:val="9B9E9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317BFB"/>
    <w:multiLevelType w:val="hybridMultilevel"/>
    <w:tmpl w:val="21A88FD4"/>
    <w:lvl w:ilvl="0" w:tplc="183AB19C">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11667"/>
    <w:multiLevelType w:val="hybridMultilevel"/>
    <w:tmpl w:val="56C0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966942"/>
    <w:multiLevelType w:val="hybridMultilevel"/>
    <w:tmpl w:val="D54AF25C"/>
    <w:lvl w:ilvl="0" w:tplc="7B747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4E0A6F"/>
    <w:multiLevelType w:val="hybridMultilevel"/>
    <w:tmpl w:val="9CDC3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047CA"/>
    <w:multiLevelType w:val="hybridMultilevel"/>
    <w:tmpl w:val="853E2FC0"/>
    <w:lvl w:ilvl="0" w:tplc="3DD2FEDE">
      <w:start w:val="1"/>
      <w:numFmt w:val="decimal"/>
      <w:lvlText w:val="%1."/>
      <w:lvlJc w:val="left"/>
      <w:pPr>
        <w:tabs>
          <w:tab w:val="num" w:pos="1800"/>
        </w:tabs>
        <w:ind w:left="201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141A8"/>
    <w:multiLevelType w:val="hybridMultilevel"/>
    <w:tmpl w:val="44D05378"/>
    <w:lvl w:ilvl="0" w:tplc="0409000F">
      <w:start w:val="1"/>
      <w:numFmt w:val="decimal"/>
      <w:lvlText w:val="%1."/>
      <w:lvlJc w:val="left"/>
      <w:pPr>
        <w:tabs>
          <w:tab w:val="num" w:pos="720"/>
        </w:tabs>
        <w:ind w:left="720" w:hanging="360"/>
      </w:pPr>
    </w:lvl>
    <w:lvl w:ilvl="1" w:tplc="9402888E">
      <w:start w:val="1"/>
      <w:numFmt w:val="lowerLetter"/>
      <w:lvlText w:val="%2."/>
      <w:lvlJc w:val="left"/>
      <w:pPr>
        <w:tabs>
          <w:tab w:val="num" w:pos="1515"/>
        </w:tabs>
        <w:ind w:left="1515" w:hanging="43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F2159E4"/>
    <w:multiLevelType w:val="hybridMultilevel"/>
    <w:tmpl w:val="9224ECBC"/>
    <w:lvl w:ilvl="0" w:tplc="E320C372">
      <w:start w:val="2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C5ED6"/>
    <w:multiLevelType w:val="hybridMultilevel"/>
    <w:tmpl w:val="14A2ED54"/>
    <w:lvl w:ilvl="0" w:tplc="04090019">
      <w:start w:val="1"/>
      <w:numFmt w:val="lowerLetter"/>
      <w:lvlText w:val="%1."/>
      <w:lvlJc w:val="left"/>
      <w:pPr>
        <w:ind w:left="1365" w:hanging="64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59432A0"/>
    <w:multiLevelType w:val="hybridMultilevel"/>
    <w:tmpl w:val="D21636E2"/>
    <w:lvl w:ilvl="0" w:tplc="29D2A7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286466"/>
    <w:multiLevelType w:val="hybridMultilevel"/>
    <w:tmpl w:val="E69E0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31363"/>
    <w:multiLevelType w:val="hybridMultilevel"/>
    <w:tmpl w:val="9A762724"/>
    <w:lvl w:ilvl="0" w:tplc="F230E2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D4418F"/>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091D16"/>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D0CF2"/>
    <w:multiLevelType w:val="hybridMultilevel"/>
    <w:tmpl w:val="3AE61A5C"/>
    <w:lvl w:ilvl="0" w:tplc="CEBC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6E13DF"/>
    <w:multiLevelType w:val="hybridMultilevel"/>
    <w:tmpl w:val="EC3C3C0A"/>
    <w:lvl w:ilvl="0" w:tplc="77080B4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661599"/>
    <w:multiLevelType w:val="hybridMultilevel"/>
    <w:tmpl w:val="C696F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6"/>
  </w:num>
  <w:num w:numId="4">
    <w:abstractNumId w:val="6"/>
  </w:num>
  <w:num w:numId="5">
    <w:abstractNumId w:val="9"/>
  </w:num>
  <w:num w:numId="6">
    <w:abstractNumId w:val="25"/>
  </w:num>
  <w:num w:numId="7">
    <w:abstractNumId w:val="26"/>
  </w:num>
  <w:num w:numId="8">
    <w:abstractNumId w:val="27"/>
  </w:num>
  <w:num w:numId="9">
    <w:abstractNumId w:val="20"/>
  </w:num>
  <w:num w:numId="10">
    <w:abstractNumId w:val="23"/>
  </w:num>
  <w:num w:numId="11">
    <w:abstractNumId w:val="24"/>
  </w:num>
  <w:num w:numId="12">
    <w:abstractNumId w:val="0"/>
  </w:num>
  <w:num w:numId="13">
    <w:abstractNumId w:val="7"/>
  </w:num>
  <w:num w:numId="14">
    <w:abstractNumId w:val="14"/>
  </w:num>
  <w:num w:numId="15">
    <w:abstractNumId w:val="4"/>
  </w:num>
  <w:num w:numId="16">
    <w:abstractNumId w:val="15"/>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8"/>
  </w:num>
  <w:num w:numId="25">
    <w:abstractNumId w:val="11"/>
  </w:num>
  <w:num w:numId="26">
    <w:abstractNumId w:val="18"/>
  </w:num>
  <w:num w:numId="27">
    <w:abstractNumId w:val="1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E5073"/>
    <w:rsid w:val="00004C69"/>
    <w:rsid w:val="000064CC"/>
    <w:rsid w:val="00006D20"/>
    <w:rsid w:val="000073CA"/>
    <w:rsid w:val="00010A64"/>
    <w:rsid w:val="00013036"/>
    <w:rsid w:val="00027A01"/>
    <w:rsid w:val="00032BC5"/>
    <w:rsid w:val="000341C6"/>
    <w:rsid w:val="0003486B"/>
    <w:rsid w:val="000415D5"/>
    <w:rsid w:val="00043ED6"/>
    <w:rsid w:val="0004612A"/>
    <w:rsid w:val="00051BA1"/>
    <w:rsid w:val="00051BD4"/>
    <w:rsid w:val="00061B5C"/>
    <w:rsid w:val="0006678E"/>
    <w:rsid w:val="00072A1B"/>
    <w:rsid w:val="00077912"/>
    <w:rsid w:val="00083957"/>
    <w:rsid w:val="00092042"/>
    <w:rsid w:val="00094004"/>
    <w:rsid w:val="000A464F"/>
    <w:rsid w:val="000A58A5"/>
    <w:rsid w:val="000B4205"/>
    <w:rsid w:val="000B628D"/>
    <w:rsid w:val="000C2410"/>
    <w:rsid w:val="000C3C84"/>
    <w:rsid w:val="000C4DC5"/>
    <w:rsid w:val="000D4BC3"/>
    <w:rsid w:val="000E0A1E"/>
    <w:rsid w:val="000F3A2C"/>
    <w:rsid w:val="000F3A97"/>
    <w:rsid w:val="000F586D"/>
    <w:rsid w:val="00100E0F"/>
    <w:rsid w:val="00101D1B"/>
    <w:rsid w:val="00102354"/>
    <w:rsid w:val="00105A5E"/>
    <w:rsid w:val="00121477"/>
    <w:rsid w:val="001317FE"/>
    <w:rsid w:val="00132036"/>
    <w:rsid w:val="00133C7A"/>
    <w:rsid w:val="00134F37"/>
    <w:rsid w:val="001554B5"/>
    <w:rsid w:val="001563E6"/>
    <w:rsid w:val="00157E1D"/>
    <w:rsid w:val="0016382D"/>
    <w:rsid w:val="00173B59"/>
    <w:rsid w:val="001751CC"/>
    <w:rsid w:val="00176E59"/>
    <w:rsid w:val="00182364"/>
    <w:rsid w:val="00182794"/>
    <w:rsid w:val="00182E7E"/>
    <w:rsid w:val="00187C42"/>
    <w:rsid w:val="00193F2C"/>
    <w:rsid w:val="001970BC"/>
    <w:rsid w:val="001A3EB0"/>
    <w:rsid w:val="001A728C"/>
    <w:rsid w:val="001B0DD9"/>
    <w:rsid w:val="001B3244"/>
    <w:rsid w:val="001C48F3"/>
    <w:rsid w:val="001D3C8D"/>
    <w:rsid w:val="001E0437"/>
    <w:rsid w:val="001E2DE4"/>
    <w:rsid w:val="001F1CDC"/>
    <w:rsid w:val="001F4A07"/>
    <w:rsid w:val="001F5021"/>
    <w:rsid w:val="001F6659"/>
    <w:rsid w:val="001F75EB"/>
    <w:rsid w:val="001F7FEC"/>
    <w:rsid w:val="00222649"/>
    <w:rsid w:val="00224707"/>
    <w:rsid w:val="002301AC"/>
    <w:rsid w:val="0023794C"/>
    <w:rsid w:val="00244497"/>
    <w:rsid w:val="0024478D"/>
    <w:rsid w:val="002469AB"/>
    <w:rsid w:val="002506F3"/>
    <w:rsid w:val="00250D2C"/>
    <w:rsid w:val="002511FE"/>
    <w:rsid w:val="0025149E"/>
    <w:rsid w:val="0025325F"/>
    <w:rsid w:val="002612D2"/>
    <w:rsid w:val="002657CB"/>
    <w:rsid w:val="0027161F"/>
    <w:rsid w:val="00283AB7"/>
    <w:rsid w:val="0028569D"/>
    <w:rsid w:val="0029059D"/>
    <w:rsid w:val="00292185"/>
    <w:rsid w:val="00292BA4"/>
    <w:rsid w:val="002A4FD4"/>
    <w:rsid w:val="002A550B"/>
    <w:rsid w:val="002A6F8D"/>
    <w:rsid w:val="002B0285"/>
    <w:rsid w:val="002B1D01"/>
    <w:rsid w:val="002B4B53"/>
    <w:rsid w:val="002C100E"/>
    <w:rsid w:val="002C40AD"/>
    <w:rsid w:val="002C42C2"/>
    <w:rsid w:val="002D2E5D"/>
    <w:rsid w:val="002D3B15"/>
    <w:rsid w:val="002D7C87"/>
    <w:rsid w:val="002F002B"/>
    <w:rsid w:val="002F0D09"/>
    <w:rsid w:val="002F2BDF"/>
    <w:rsid w:val="0030168B"/>
    <w:rsid w:val="00302286"/>
    <w:rsid w:val="00302A49"/>
    <w:rsid w:val="0030683E"/>
    <w:rsid w:val="00315F52"/>
    <w:rsid w:val="00325194"/>
    <w:rsid w:val="00326FF9"/>
    <w:rsid w:val="003275F0"/>
    <w:rsid w:val="00334AC6"/>
    <w:rsid w:val="00344A09"/>
    <w:rsid w:val="0034548E"/>
    <w:rsid w:val="00365BDE"/>
    <w:rsid w:val="003809B4"/>
    <w:rsid w:val="00385AD6"/>
    <w:rsid w:val="00391249"/>
    <w:rsid w:val="003941FA"/>
    <w:rsid w:val="00394217"/>
    <w:rsid w:val="003A032A"/>
    <w:rsid w:val="003A2611"/>
    <w:rsid w:val="003A60C7"/>
    <w:rsid w:val="003A74BB"/>
    <w:rsid w:val="003B03FA"/>
    <w:rsid w:val="003B0800"/>
    <w:rsid w:val="003C0E94"/>
    <w:rsid w:val="003C1154"/>
    <w:rsid w:val="003C4A68"/>
    <w:rsid w:val="003C7389"/>
    <w:rsid w:val="003D1D5E"/>
    <w:rsid w:val="003D201C"/>
    <w:rsid w:val="003D7C81"/>
    <w:rsid w:val="003D7C86"/>
    <w:rsid w:val="003D7F21"/>
    <w:rsid w:val="003E4FB8"/>
    <w:rsid w:val="003F01FF"/>
    <w:rsid w:val="003F05B6"/>
    <w:rsid w:val="003F1906"/>
    <w:rsid w:val="003F42D2"/>
    <w:rsid w:val="003F5047"/>
    <w:rsid w:val="003F5A37"/>
    <w:rsid w:val="003F61E6"/>
    <w:rsid w:val="003F74AB"/>
    <w:rsid w:val="00403F3F"/>
    <w:rsid w:val="0042042C"/>
    <w:rsid w:val="00421179"/>
    <w:rsid w:val="00427B44"/>
    <w:rsid w:val="00431BCF"/>
    <w:rsid w:val="00436C07"/>
    <w:rsid w:val="004377F6"/>
    <w:rsid w:val="00437CE2"/>
    <w:rsid w:val="00440C80"/>
    <w:rsid w:val="0044168B"/>
    <w:rsid w:val="004445BF"/>
    <w:rsid w:val="004614EA"/>
    <w:rsid w:val="00461F55"/>
    <w:rsid w:val="0046240B"/>
    <w:rsid w:val="00462895"/>
    <w:rsid w:val="00463C89"/>
    <w:rsid w:val="004774BF"/>
    <w:rsid w:val="00480E55"/>
    <w:rsid w:val="0049513B"/>
    <w:rsid w:val="004A634F"/>
    <w:rsid w:val="004B017B"/>
    <w:rsid w:val="004B2FFF"/>
    <w:rsid w:val="004B4B9B"/>
    <w:rsid w:val="004C199D"/>
    <w:rsid w:val="004C3F02"/>
    <w:rsid w:val="004D42CF"/>
    <w:rsid w:val="004D51D0"/>
    <w:rsid w:val="004D51E2"/>
    <w:rsid w:val="004D6D28"/>
    <w:rsid w:val="004E01F8"/>
    <w:rsid w:val="004E0245"/>
    <w:rsid w:val="004E1F68"/>
    <w:rsid w:val="004E344B"/>
    <w:rsid w:val="004E64FB"/>
    <w:rsid w:val="004E6DD6"/>
    <w:rsid w:val="00501075"/>
    <w:rsid w:val="005056F8"/>
    <w:rsid w:val="00516E30"/>
    <w:rsid w:val="00517ECB"/>
    <w:rsid w:val="00527B14"/>
    <w:rsid w:val="0053010A"/>
    <w:rsid w:val="00540542"/>
    <w:rsid w:val="00544A46"/>
    <w:rsid w:val="00546248"/>
    <w:rsid w:val="005504B7"/>
    <w:rsid w:val="00551117"/>
    <w:rsid w:val="00560997"/>
    <w:rsid w:val="00563FE0"/>
    <w:rsid w:val="00565378"/>
    <w:rsid w:val="0057439B"/>
    <w:rsid w:val="0057593A"/>
    <w:rsid w:val="00583D68"/>
    <w:rsid w:val="00584E65"/>
    <w:rsid w:val="00587821"/>
    <w:rsid w:val="00593B34"/>
    <w:rsid w:val="0059748E"/>
    <w:rsid w:val="005A31A1"/>
    <w:rsid w:val="005B06BE"/>
    <w:rsid w:val="005B2438"/>
    <w:rsid w:val="005B538C"/>
    <w:rsid w:val="005D08B2"/>
    <w:rsid w:val="005D137A"/>
    <w:rsid w:val="005D1D02"/>
    <w:rsid w:val="005D55E1"/>
    <w:rsid w:val="005E1A08"/>
    <w:rsid w:val="005F6980"/>
    <w:rsid w:val="006013EF"/>
    <w:rsid w:val="006118E9"/>
    <w:rsid w:val="0061518D"/>
    <w:rsid w:val="00615A3F"/>
    <w:rsid w:val="00620CF8"/>
    <w:rsid w:val="0062125C"/>
    <w:rsid w:val="00622287"/>
    <w:rsid w:val="006245A2"/>
    <w:rsid w:val="00634FEC"/>
    <w:rsid w:val="00635F2A"/>
    <w:rsid w:val="00641BB4"/>
    <w:rsid w:val="0064223A"/>
    <w:rsid w:val="00643CBE"/>
    <w:rsid w:val="00643EE4"/>
    <w:rsid w:val="006548DB"/>
    <w:rsid w:val="00656293"/>
    <w:rsid w:val="006741C7"/>
    <w:rsid w:val="00682040"/>
    <w:rsid w:val="006864C9"/>
    <w:rsid w:val="00691CD0"/>
    <w:rsid w:val="00693A1B"/>
    <w:rsid w:val="00695458"/>
    <w:rsid w:val="006A29C3"/>
    <w:rsid w:val="006A413C"/>
    <w:rsid w:val="006B76B2"/>
    <w:rsid w:val="006D2DEF"/>
    <w:rsid w:val="006D568A"/>
    <w:rsid w:val="006D67B6"/>
    <w:rsid w:val="006E03E3"/>
    <w:rsid w:val="006E26B2"/>
    <w:rsid w:val="006F650C"/>
    <w:rsid w:val="006F79E2"/>
    <w:rsid w:val="0071498C"/>
    <w:rsid w:val="00716AFA"/>
    <w:rsid w:val="007178BC"/>
    <w:rsid w:val="007200B6"/>
    <w:rsid w:val="00725698"/>
    <w:rsid w:val="00725F3B"/>
    <w:rsid w:val="00726E16"/>
    <w:rsid w:val="00732019"/>
    <w:rsid w:val="007338E9"/>
    <w:rsid w:val="00744BE1"/>
    <w:rsid w:val="00750C70"/>
    <w:rsid w:val="00753464"/>
    <w:rsid w:val="007572EC"/>
    <w:rsid w:val="00760EDF"/>
    <w:rsid w:val="007672EE"/>
    <w:rsid w:val="007717F6"/>
    <w:rsid w:val="00775064"/>
    <w:rsid w:val="00775430"/>
    <w:rsid w:val="00782B6C"/>
    <w:rsid w:val="00785CDD"/>
    <w:rsid w:val="007A023B"/>
    <w:rsid w:val="007B06C2"/>
    <w:rsid w:val="007B098B"/>
    <w:rsid w:val="007B1B16"/>
    <w:rsid w:val="007C1E5E"/>
    <w:rsid w:val="007C2983"/>
    <w:rsid w:val="007C2D02"/>
    <w:rsid w:val="007C3363"/>
    <w:rsid w:val="007C437A"/>
    <w:rsid w:val="007C4879"/>
    <w:rsid w:val="007C6173"/>
    <w:rsid w:val="007D0674"/>
    <w:rsid w:val="007D1684"/>
    <w:rsid w:val="007D2F02"/>
    <w:rsid w:val="007D3073"/>
    <w:rsid w:val="007D7FB4"/>
    <w:rsid w:val="007F1D0A"/>
    <w:rsid w:val="007F28BD"/>
    <w:rsid w:val="007F6985"/>
    <w:rsid w:val="00802F37"/>
    <w:rsid w:val="00803FA3"/>
    <w:rsid w:val="008108B9"/>
    <w:rsid w:val="008110B2"/>
    <w:rsid w:val="00811CD6"/>
    <w:rsid w:val="008224B1"/>
    <w:rsid w:val="00825988"/>
    <w:rsid w:val="00832007"/>
    <w:rsid w:val="008320DE"/>
    <w:rsid w:val="0083744D"/>
    <w:rsid w:val="00854B52"/>
    <w:rsid w:val="00866E7B"/>
    <w:rsid w:val="00870169"/>
    <w:rsid w:val="00880953"/>
    <w:rsid w:val="00886772"/>
    <w:rsid w:val="008870A6"/>
    <w:rsid w:val="00893375"/>
    <w:rsid w:val="008934EA"/>
    <w:rsid w:val="008936BC"/>
    <w:rsid w:val="00895092"/>
    <w:rsid w:val="008952EE"/>
    <w:rsid w:val="008A1A83"/>
    <w:rsid w:val="008A1CB2"/>
    <w:rsid w:val="008A2BDD"/>
    <w:rsid w:val="008A4633"/>
    <w:rsid w:val="008B07BC"/>
    <w:rsid w:val="008C449F"/>
    <w:rsid w:val="008C7CEF"/>
    <w:rsid w:val="008D349E"/>
    <w:rsid w:val="008E04D1"/>
    <w:rsid w:val="008E3FAA"/>
    <w:rsid w:val="008E6CBD"/>
    <w:rsid w:val="008E70DC"/>
    <w:rsid w:val="008F63E1"/>
    <w:rsid w:val="008F7856"/>
    <w:rsid w:val="009010D0"/>
    <w:rsid w:val="00903660"/>
    <w:rsid w:val="00904349"/>
    <w:rsid w:val="00911509"/>
    <w:rsid w:val="00916767"/>
    <w:rsid w:val="00916F91"/>
    <w:rsid w:val="0091733E"/>
    <w:rsid w:val="0092178A"/>
    <w:rsid w:val="009220E6"/>
    <w:rsid w:val="00924BD1"/>
    <w:rsid w:val="00931DC8"/>
    <w:rsid w:val="00933121"/>
    <w:rsid w:val="00933836"/>
    <w:rsid w:val="00941870"/>
    <w:rsid w:val="0094702D"/>
    <w:rsid w:val="00955713"/>
    <w:rsid w:val="00955E19"/>
    <w:rsid w:val="00957637"/>
    <w:rsid w:val="009606F4"/>
    <w:rsid w:val="0096227E"/>
    <w:rsid w:val="00966DA4"/>
    <w:rsid w:val="009758F8"/>
    <w:rsid w:val="00980B5C"/>
    <w:rsid w:val="00984ED9"/>
    <w:rsid w:val="009851E5"/>
    <w:rsid w:val="00987753"/>
    <w:rsid w:val="00994670"/>
    <w:rsid w:val="009958D0"/>
    <w:rsid w:val="00997905"/>
    <w:rsid w:val="009A3F5D"/>
    <w:rsid w:val="009B030A"/>
    <w:rsid w:val="009B6032"/>
    <w:rsid w:val="009C23BD"/>
    <w:rsid w:val="009D100D"/>
    <w:rsid w:val="009F022D"/>
    <w:rsid w:val="009F062B"/>
    <w:rsid w:val="009F1BBE"/>
    <w:rsid w:val="009F26B1"/>
    <w:rsid w:val="009F3B5A"/>
    <w:rsid w:val="009F7967"/>
    <w:rsid w:val="00A021FB"/>
    <w:rsid w:val="00A15F3F"/>
    <w:rsid w:val="00A16AED"/>
    <w:rsid w:val="00A16CDE"/>
    <w:rsid w:val="00A26160"/>
    <w:rsid w:val="00A4114F"/>
    <w:rsid w:val="00A4157A"/>
    <w:rsid w:val="00A4435B"/>
    <w:rsid w:val="00A46F12"/>
    <w:rsid w:val="00A548AD"/>
    <w:rsid w:val="00A57287"/>
    <w:rsid w:val="00A60BDB"/>
    <w:rsid w:val="00A645E3"/>
    <w:rsid w:val="00A64611"/>
    <w:rsid w:val="00A74E7C"/>
    <w:rsid w:val="00A7786A"/>
    <w:rsid w:val="00A7792B"/>
    <w:rsid w:val="00A842EE"/>
    <w:rsid w:val="00A93F77"/>
    <w:rsid w:val="00AA502F"/>
    <w:rsid w:val="00AB3CD6"/>
    <w:rsid w:val="00AC08EC"/>
    <w:rsid w:val="00AC5E32"/>
    <w:rsid w:val="00AC7FC2"/>
    <w:rsid w:val="00AD07A3"/>
    <w:rsid w:val="00AD10F8"/>
    <w:rsid w:val="00AD771A"/>
    <w:rsid w:val="00AE36A6"/>
    <w:rsid w:val="00AE5073"/>
    <w:rsid w:val="00AF1D7A"/>
    <w:rsid w:val="00AF357B"/>
    <w:rsid w:val="00B10A5C"/>
    <w:rsid w:val="00B21F50"/>
    <w:rsid w:val="00B23D37"/>
    <w:rsid w:val="00B306F1"/>
    <w:rsid w:val="00B34798"/>
    <w:rsid w:val="00B42AB6"/>
    <w:rsid w:val="00B432F1"/>
    <w:rsid w:val="00B43CA8"/>
    <w:rsid w:val="00B5081A"/>
    <w:rsid w:val="00B54E47"/>
    <w:rsid w:val="00B621BB"/>
    <w:rsid w:val="00B70786"/>
    <w:rsid w:val="00B724D6"/>
    <w:rsid w:val="00B74B63"/>
    <w:rsid w:val="00B90869"/>
    <w:rsid w:val="00B92AFD"/>
    <w:rsid w:val="00BB4536"/>
    <w:rsid w:val="00BD3D24"/>
    <w:rsid w:val="00BD5229"/>
    <w:rsid w:val="00BD7805"/>
    <w:rsid w:val="00BE6C6C"/>
    <w:rsid w:val="00BF1165"/>
    <w:rsid w:val="00BF3EEA"/>
    <w:rsid w:val="00BF6230"/>
    <w:rsid w:val="00C01F0B"/>
    <w:rsid w:val="00C030E4"/>
    <w:rsid w:val="00C04CCB"/>
    <w:rsid w:val="00C05A2F"/>
    <w:rsid w:val="00C06607"/>
    <w:rsid w:val="00C0794E"/>
    <w:rsid w:val="00C1300F"/>
    <w:rsid w:val="00C170F2"/>
    <w:rsid w:val="00C23424"/>
    <w:rsid w:val="00C245D3"/>
    <w:rsid w:val="00C30402"/>
    <w:rsid w:val="00C314BC"/>
    <w:rsid w:val="00C378DC"/>
    <w:rsid w:val="00C44ECB"/>
    <w:rsid w:val="00C60F4A"/>
    <w:rsid w:val="00C63623"/>
    <w:rsid w:val="00C65060"/>
    <w:rsid w:val="00C65E99"/>
    <w:rsid w:val="00C665F5"/>
    <w:rsid w:val="00C7216C"/>
    <w:rsid w:val="00C752C2"/>
    <w:rsid w:val="00C8166A"/>
    <w:rsid w:val="00C83900"/>
    <w:rsid w:val="00C92454"/>
    <w:rsid w:val="00C93DF9"/>
    <w:rsid w:val="00CA4FDA"/>
    <w:rsid w:val="00CA647D"/>
    <w:rsid w:val="00CA6CA5"/>
    <w:rsid w:val="00CB0F15"/>
    <w:rsid w:val="00CB6442"/>
    <w:rsid w:val="00CC61E8"/>
    <w:rsid w:val="00CD0729"/>
    <w:rsid w:val="00CD6366"/>
    <w:rsid w:val="00CE02E9"/>
    <w:rsid w:val="00CE0F98"/>
    <w:rsid w:val="00CE4D9A"/>
    <w:rsid w:val="00CF5179"/>
    <w:rsid w:val="00CF6E2F"/>
    <w:rsid w:val="00D00662"/>
    <w:rsid w:val="00D134C2"/>
    <w:rsid w:val="00D21224"/>
    <w:rsid w:val="00D22EA8"/>
    <w:rsid w:val="00D268DB"/>
    <w:rsid w:val="00D336D4"/>
    <w:rsid w:val="00D33914"/>
    <w:rsid w:val="00D40F64"/>
    <w:rsid w:val="00D4222B"/>
    <w:rsid w:val="00D45B06"/>
    <w:rsid w:val="00D47662"/>
    <w:rsid w:val="00D50AF7"/>
    <w:rsid w:val="00D51BC9"/>
    <w:rsid w:val="00D57044"/>
    <w:rsid w:val="00D6382E"/>
    <w:rsid w:val="00D827F4"/>
    <w:rsid w:val="00D8519F"/>
    <w:rsid w:val="00D9121D"/>
    <w:rsid w:val="00D92613"/>
    <w:rsid w:val="00D97BC7"/>
    <w:rsid w:val="00DA5EEE"/>
    <w:rsid w:val="00DB13F1"/>
    <w:rsid w:val="00DB2AD1"/>
    <w:rsid w:val="00DB6EB5"/>
    <w:rsid w:val="00DC3F99"/>
    <w:rsid w:val="00DD71C2"/>
    <w:rsid w:val="00DE115E"/>
    <w:rsid w:val="00DE4289"/>
    <w:rsid w:val="00DE48D8"/>
    <w:rsid w:val="00DF0A9A"/>
    <w:rsid w:val="00DF3529"/>
    <w:rsid w:val="00DF5D65"/>
    <w:rsid w:val="00DF750B"/>
    <w:rsid w:val="00E03C4D"/>
    <w:rsid w:val="00E059CD"/>
    <w:rsid w:val="00E05C2E"/>
    <w:rsid w:val="00E1089E"/>
    <w:rsid w:val="00E10E1D"/>
    <w:rsid w:val="00E25EE5"/>
    <w:rsid w:val="00E3192B"/>
    <w:rsid w:val="00E460D8"/>
    <w:rsid w:val="00E471E0"/>
    <w:rsid w:val="00E47248"/>
    <w:rsid w:val="00E534D1"/>
    <w:rsid w:val="00E53BBC"/>
    <w:rsid w:val="00E5561A"/>
    <w:rsid w:val="00E567FA"/>
    <w:rsid w:val="00E63ECD"/>
    <w:rsid w:val="00E6581B"/>
    <w:rsid w:val="00E74A04"/>
    <w:rsid w:val="00E839A9"/>
    <w:rsid w:val="00E8594F"/>
    <w:rsid w:val="00E8746A"/>
    <w:rsid w:val="00E933DC"/>
    <w:rsid w:val="00E95771"/>
    <w:rsid w:val="00EA4679"/>
    <w:rsid w:val="00EA5C31"/>
    <w:rsid w:val="00EB08B1"/>
    <w:rsid w:val="00EB1011"/>
    <w:rsid w:val="00EB7790"/>
    <w:rsid w:val="00EC4A24"/>
    <w:rsid w:val="00ED348F"/>
    <w:rsid w:val="00ED4D31"/>
    <w:rsid w:val="00EE2705"/>
    <w:rsid w:val="00EE5AF8"/>
    <w:rsid w:val="00EF3818"/>
    <w:rsid w:val="00EF53E2"/>
    <w:rsid w:val="00EF5BE2"/>
    <w:rsid w:val="00F01D76"/>
    <w:rsid w:val="00F0675E"/>
    <w:rsid w:val="00F06C57"/>
    <w:rsid w:val="00F16713"/>
    <w:rsid w:val="00F20618"/>
    <w:rsid w:val="00F26CA9"/>
    <w:rsid w:val="00F27B3D"/>
    <w:rsid w:val="00F4288B"/>
    <w:rsid w:val="00F54742"/>
    <w:rsid w:val="00F54BF8"/>
    <w:rsid w:val="00F602FF"/>
    <w:rsid w:val="00F663FE"/>
    <w:rsid w:val="00F72009"/>
    <w:rsid w:val="00F72928"/>
    <w:rsid w:val="00F772B1"/>
    <w:rsid w:val="00F77FBF"/>
    <w:rsid w:val="00F81233"/>
    <w:rsid w:val="00F964F1"/>
    <w:rsid w:val="00FA76C6"/>
    <w:rsid w:val="00FB0419"/>
    <w:rsid w:val="00FB3638"/>
    <w:rsid w:val="00FB39A4"/>
    <w:rsid w:val="00FB4243"/>
    <w:rsid w:val="00FC5B9D"/>
    <w:rsid w:val="00FE1426"/>
    <w:rsid w:val="00FE1903"/>
    <w:rsid w:val="00FE629A"/>
    <w:rsid w:val="00FF04C4"/>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B4B9B"/>
    <w:pPr>
      <w:widowControl w:val="0"/>
      <w:ind w:firstLine="720"/>
      <w:jc w:val="both"/>
    </w:pPr>
    <w:rPr>
      <w:rFonts w:ascii="Bookman Old Style" w:hAnsi="Bookman Old Style"/>
      <w:sz w:val="24"/>
    </w:rPr>
  </w:style>
  <w:style w:type="paragraph" w:styleId="Header">
    <w:name w:val="header"/>
    <w:basedOn w:val="Normal"/>
    <w:link w:val="HeaderChar"/>
    <w:uiPriority w:val="99"/>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NormalWeb">
    <w:name w:val="Normal (Web)"/>
    <w:basedOn w:val="Normal"/>
    <w:uiPriority w:val="99"/>
    <w:unhideWhenUsed/>
    <w:rsid w:val="00006D20"/>
    <w:pPr>
      <w:spacing w:before="100" w:beforeAutospacing="1" w:after="100" w:afterAutospacing="1"/>
    </w:pPr>
    <w:rPr>
      <w:rFonts w:eastAsiaTheme="minorHAnsi"/>
      <w:sz w:val="24"/>
      <w:szCs w:val="24"/>
    </w:rPr>
  </w:style>
  <w:style w:type="paragraph" w:styleId="Subtitle">
    <w:name w:val="Subtitle"/>
    <w:basedOn w:val="Normal"/>
    <w:link w:val="SubtitleChar"/>
    <w:qFormat/>
    <w:rsid w:val="002511FE"/>
    <w:rPr>
      <w:b/>
      <w:sz w:val="24"/>
    </w:rPr>
  </w:style>
  <w:style w:type="character" w:customStyle="1" w:styleId="SubtitleChar">
    <w:name w:val="Subtitle Char"/>
    <w:basedOn w:val="DefaultParagraphFont"/>
    <w:link w:val="Subtitle"/>
    <w:rsid w:val="002511FE"/>
    <w:rPr>
      <w:b/>
      <w:sz w:val="24"/>
    </w:rPr>
  </w:style>
  <w:style w:type="paragraph" w:styleId="Footer">
    <w:name w:val="footer"/>
    <w:basedOn w:val="Normal"/>
    <w:link w:val="FooterChar"/>
    <w:rsid w:val="00E460D8"/>
    <w:pPr>
      <w:tabs>
        <w:tab w:val="center" w:pos="4680"/>
        <w:tab w:val="right" w:pos="9360"/>
      </w:tabs>
    </w:pPr>
  </w:style>
  <w:style w:type="character" w:customStyle="1" w:styleId="FooterChar">
    <w:name w:val="Footer Char"/>
    <w:basedOn w:val="DefaultParagraphFont"/>
    <w:link w:val="Footer"/>
    <w:rsid w:val="00E460D8"/>
  </w:style>
  <w:style w:type="character" w:customStyle="1" w:styleId="HeaderChar">
    <w:name w:val="Header Char"/>
    <w:basedOn w:val="DefaultParagraphFont"/>
    <w:link w:val="Header"/>
    <w:uiPriority w:val="99"/>
    <w:rsid w:val="00E460D8"/>
  </w:style>
  <w:style w:type="paragraph" w:styleId="BalloonText">
    <w:name w:val="Balloon Text"/>
    <w:basedOn w:val="Normal"/>
    <w:link w:val="BalloonTextChar"/>
    <w:rsid w:val="00E460D8"/>
    <w:rPr>
      <w:rFonts w:ascii="Tahoma" w:hAnsi="Tahoma" w:cs="Tahoma"/>
      <w:sz w:val="16"/>
      <w:szCs w:val="16"/>
    </w:rPr>
  </w:style>
  <w:style w:type="character" w:customStyle="1" w:styleId="BalloonTextChar">
    <w:name w:val="Balloon Text Char"/>
    <w:basedOn w:val="DefaultParagraphFont"/>
    <w:link w:val="BalloonText"/>
    <w:rsid w:val="00E460D8"/>
    <w:rPr>
      <w:rFonts w:ascii="Tahoma" w:hAnsi="Tahoma" w:cs="Tahoma"/>
      <w:sz w:val="16"/>
      <w:szCs w:val="16"/>
    </w:rPr>
  </w:style>
  <w:style w:type="paragraph" w:customStyle="1" w:styleId="Default">
    <w:name w:val="Default"/>
    <w:rsid w:val="00EA467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126555616">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615714534">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212158043">
      <w:bodyDiv w:val="1"/>
      <w:marLeft w:val="0"/>
      <w:marRight w:val="0"/>
      <w:marTop w:val="0"/>
      <w:marBottom w:val="0"/>
      <w:divBdr>
        <w:top w:val="none" w:sz="0" w:space="0" w:color="auto"/>
        <w:left w:val="none" w:sz="0" w:space="0" w:color="auto"/>
        <w:bottom w:val="none" w:sz="0" w:space="0" w:color="auto"/>
        <w:right w:val="none" w:sz="0" w:space="0" w:color="auto"/>
      </w:divBdr>
    </w:div>
    <w:div w:id="1321730968">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618292717">
      <w:bodyDiv w:val="1"/>
      <w:marLeft w:val="0"/>
      <w:marRight w:val="0"/>
      <w:marTop w:val="0"/>
      <w:marBottom w:val="0"/>
      <w:divBdr>
        <w:top w:val="none" w:sz="0" w:space="0" w:color="auto"/>
        <w:left w:val="none" w:sz="0" w:space="0" w:color="auto"/>
        <w:bottom w:val="none" w:sz="0" w:space="0" w:color="auto"/>
        <w:right w:val="none" w:sz="0" w:space="0" w:color="auto"/>
      </w:divBdr>
    </w:div>
    <w:div w:id="170695176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09027042">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543C-5C0A-440A-8957-CC809C68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2384</Words>
  <Characters>16202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2</cp:revision>
  <cp:lastPrinted>2012-04-02T19:08:00Z</cp:lastPrinted>
  <dcterms:created xsi:type="dcterms:W3CDTF">2012-04-02T19:12:00Z</dcterms:created>
  <dcterms:modified xsi:type="dcterms:W3CDTF">2012-04-02T19:12:00Z</dcterms:modified>
</cp:coreProperties>
</file>